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5532"/>
        <w:gridCol w:w="120"/>
        <w:gridCol w:w="288"/>
        <w:gridCol w:w="2708"/>
      </w:tblGrid>
      <w:tr w:rsidR="00A70506" w:rsidRPr="00A65E06" w14:paraId="22CDE78D" w14:textId="77777777" w:rsidTr="00FA5D59">
        <w:trPr>
          <w:trHeight w:val="315"/>
        </w:trPr>
        <w:tc>
          <w:tcPr>
            <w:tcW w:w="9645" w:type="dxa"/>
            <w:gridSpan w:val="5"/>
          </w:tcPr>
          <w:p w14:paraId="025649E1" w14:textId="2AA472D5" w:rsidR="00A70506" w:rsidRPr="00A65E06" w:rsidRDefault="00270499" w:rsidP="001915A4">
            <w:pPr>
              <w:spacing w:after="0" w:line="240" w:lineRule="auto"/>
              <w:jc w:val="center"/>
              <w:rPr>
                <w:rFonts w:ascii="Times New Roman" w:hAnsi="Times New Roman" w:cs="Times New Roman"/>
                <w:b/>
                <w:sz w:val="24"/>
                <w:szCs w:val="24"/>
              </w:rPr>
            </w:pPr>
            <w:r w:rsidRPr="00A65E06">
              <w:rPr>
                <w:rFonts w:ascii="Times New Roman" w:hAnsi="Times New Roman" w:cs="Times New Roman"/>
                <w:b/>
                <w:sz w:val="24"/>
                <w:szCs w:val="24"/>
              </w:rPr>
              <w:t>DUOMENŲ SAUGYKLOS</w:t>
            </w:r>
            <w:r w:rsidR="001915A4">
              <w:rPr>
                <w:rFonts w:ascii="Times New Roman" w:hAnsi="Times New Roman" w:cs="Times New Roman"/>
                <w:b/>
                <w:sz w:val="24"/>
                <w:szCs w:val="24"/>
              </w:rPr>
              <w:t xml:space="preserve"> </w:t>
            </w:r>
            <w:r w:rsidR="00A70506" w:rsidRPr="00A65E06">
              <w:rPr>
                <w:rFonts w:ascii="Times New Roman" w:hAnsi="Times New Roman" w:cs="Times New Roman"/>
                <w:b/>
                <w:sz w:val="24"/>
                <w:szCs w:val="24"/>
              </w:rPr>
              <w:t>TECHNINĖ SPECIFIKACIJA</w:t>
            </w:r>
          </w:p>
          <w:p w14:paraId="345E5ACB" w14:textId="4E3D9689" w:rsidR="00A70506" w:rsidRPr="00A65E06" w:rsidRDefault="00A70506" w:rsidP="00FA5D59">
            <w:pPr>
              <w:spacing w:after="0" w:line="240" w:lineRule="auto"/>
              <w:jc w:val="center"/>
              <w:rPr>
                <w:rFonts w:ascii="Times New Roman" w:hAnsi="Times New Roman" w:cs="Times New Roman"/>
                <w:b/>
                <w:sz w:val="24"/>
                <w:szCs w:val="24"/>
              </w:rPr>
            </w:pPr>
          </w:p>
        </w:tc>
      </w:tr>
      <w:tr w:rsidR="001915A4" w:rsidRPr="0060458F" w14:paraId="0571A359" w14:textId="276D9E41" w:rsidTr="001915A4">
        <w:trPr>
          <w:trHeight w:val="315"/>
        </w:trPr>
        <w:tc>
          <w:tcPr>
            <w:tcW w:w="997" w:type="dxa"/>
            <w:hideMark/>
          </w:tcPr>
          <w:p w14:paraId="1BA54185" w14:textId="77777777" w:rsidR="001915A4" w:rsidRPr="0060458F" w:rsidRDefault="001915A4">
            <w:pPr>
              <w:spacing w:after="0" w:line="240" w:lineRule="auto"/>
              <w:jc w:val="both"/>
              <w:rPr>
                <w:rFonts w:ascii="Times New Roman" w:hAnsi="Times New Roman" w:cs="Times New Roman"/>
                <w:b/>
                <w:sz w:val="24"/>
                <w:szCs w:val="24"/>
              </w:rPr>
            </w:pPr>
            <w:r w:rsidRPr="0060458F">
              <w:rPr>
                <w:rFonts w:ascii="Times New Roman" w:hAnsi="Times New Roman" w:cs="Times New Roman"/>
                <w:b/>
                <w:sz w:val="24"/>
                <w:szCs w:val="24"/>
              </w:rPr>
              <w:t>1.</w:t>
            </w:r>
          </w:p>
        </w:tc>
        <w:tc>
          <w:tcPr>
            <w:tcW w:w="5532" w:type="dxa"/>
            <w:hideMark/>
          </w:tcPr>
          <w:p w14:paraId="2DCF5160" w14:textId="77777777" w:rsidR="001915A4" w:rsidRPr="0060458F" w:rsidRDefault="001915A4">
            <w:pPr>
              <w:spacing w:after="0" w:line="240" w:lineRule="auto"/>
              <w:jc w:val="both"/>
              <w:rPr>
                <w:rFonts w:ascii="Times New Roman" w:hAnsi="Times New Roman" w:cs="Times New Roman"/>
                <w:b/>
                <w:sz w:val="24"/>
                <w:szCs w:val="24"/>
              </w:rPr>
            </w:pPr>
            <w:r w:rsidRPr="0060458F">
              <w:rPr>
                <w:rFonts w:ascii="Times New Roman" w:hAnsi="Times New Roman" w:cs="Times New Roman"/>
                <w:b/>
                <w:sz w:val="24"/>
                <w:szCs w:val="24"/>
              </w:rPr>
              <w:t>Bendrieji reikalavimai:</w:t>
            </w:r>
          </w:p>
        </w:tc>
        <w:tc>
          <w:tcPr>
            <w:tcW w:w="3116" w:type="dxa"/>
            <w:gridSpan w:val="3"/>
          </w:tcPr>
          <w:p w14:paraId="335CDA16" w14:textId="3F5042A9" w:rsidR="001915A4" w:rsidRPr="0060458F" w:rsidRDefault="001915A4" w:rsidP="001915A4">
            <w:pPr>
              <w:spacing w:after="0" w:line="240" w:lineRule="auto"/>
              <w:jc w:val="both"/>
              <w:rPr>
                <w:rFonts w:ascii="Times New Roman" w:hAnsi="Times New Roman" w:cs="Times New Roman"/>
                <w:b/>
                <w:sz w:val="24"/>
                <w:szCs w:val="24"/>
              </w:rPr>
            </w:pPr>
            <w:r w:rsidRPr="0060458F">
              <w:rPr>
                <w:rFonts w:ascii="Times New Roman" w:hAnsi="Times New Roman" w:cs="Times New Roman"/>
                <w:b/>
                <w:bCs/>
                <w:sz w:val="24"/>
                <w:szCs w:val="24"/>
              </w:rPr>
              <w:t>Pildo tiekėjas</w:t>
            </w:r>
          </w:p>
        </w:tc>
      </w:tr>
      <w:tr w:rsidR="001915A4" w:rsidRPr="0060458F" w14:paraId="3F639EE0" w14:textId="6CD7BFAB" w:rsidTr="001915A4">
        <w:trPr>
          <w:trHeight w:val="315"/>
        </w:trPr>
        <w:tc>
          <w:tcPr>
            <w:tcW w:w="997" w:type="dxa"/>
          </w:tcPr>
          <w:p w14:paraId="56D8EB21" w14:textId="77777777" w:rsidR="001915A4" w:rsidRPr="0060458F" w:rsidRDefault="001915A4">
            <w:pPr>
              <w:spacing w:after="0" w:line="240" w:lineRule="auto"/>
              <w:jc w:val="both"/>
              <w:rPr>
                <w:rFonts w:ascii="Times New Roman" w:hAnsi="Times New Roman" w:cs="Times New Roman"/>
                <w:b/>
                <w:sz w:val="24"/>
                <w:szCs w:val="24"/>
              </w:rPr>
            </w:pPr>
          </w:p>
        </w:tc>
        <w:tc>
          <w:tcPr>
            <w:tcW w:w="5532" w:type="dxa"/>
          </w:tcPr>
          <w:p w14:paraId="5AC1298B" w14:textId="5BE685C3" w:rsidR="001915A4" w:rsidRPr="0060458F" w:rsidRDefault="001915A4">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Tiekėjas turi būti siūlomos įrangos gamintojas arba gamintojo atstovas arba sudaręs sutartį su tokiu atstovu. </w:t>
            </w:r>
          </w:p>
        </w:tc>
        <w:tc>
          <w:tcPr>
            <w:tcW w:w="3116" w:type="dxa"/>
            <w:gridSpan w:val="3"/>
          </w:tcPr>
          <w:p w14:paraId="2DD62246" w14:textId="77777777" w:rsidR="00820895" w:rsidRDefault="00820895" w:rsidP="00DC361C">
            <w:pPr>
              <w:tabs>
                <w:tab w:val="left" w:pos="390"/>
                <w:tab w:val="left" w:pos="1035"/>
                <w:tab w:val="left" w:pos="1500"/>
              </w:tabs>
              <w:spacing w:after="0" w:line="200" w:lineRule="atLeast"/>
              <w:jc w:val="both"/>
              <w:rPr>
                <w:rFonts w:ascii="Times New Roman" w:hAnsi="Times New Roman" w:cs="Times New Roman"/>
                <w:i/>
                <w:iCs/>
                <w:color w:val="0070C0"/>
                <w:sz w:val="24"/>
                <w:szCs w:val="24"/>
              </w:rPr>
            </w:pPr>
            <w:r>
              <w:rPr>
                <w:rFonts w:ascii="Times New Roman" w:hAnsi="Times New Roman" w:cs="Times New Roman"/>
                <w:i/>
                <w:iCs/>
                <w:color w:val="0070C0"/>
                <w:sz w:val="24"/>
                <w:szCs w:val="24"/>
              </w:rPr>
              <w:t>Pateikti pažymą.</w:t>
            </w:r>
          </w:p>
          <w:p w14:paraId="2BE0F04B" w14:textId="36712646" w:rsidR="001915A4" w:rsidRPr="0060458F" w:rsidRDefault="00AC5F1B" w:rsidP="00DC361C">
            <w:pPr>
              <w:tabs>
                <w:tab w:val="left" w:pos="390"/>
                <w:tab w:val="left" w:pos="1035"/>
                <w:tab w:val="left" w:pos="1500"/>
              </w:tabs>
              <w:spacing w:after="0" w:line="200" w:lineRule="atLeast"/>
              <w:jc w:val="both"/>
              <w:rPr>
                <w:rFonts w:ascii="Times New Roman" w:hAnsi="Times New Roman" w:cs="Times New Roman"/>
                <w:sz w:val="24"/>
                <w:szCs w:val="24"/>
              </w:rPr>
            </w:pPr>
            <w:r w:rsidRPr="00DC361C">
              <w:rPr>
                <w:rFonts w:ascii="Times New Roman" w:hAnsi="Times New Roman" w:cs="Times New Roman"/>
                <w:i/>
                <w:iCs/>
                <w:color w:val="0070C0"/>
                <w:sz w:val="24"/>
                <w:szCs w:val="24"/>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722079" w:rsidRPr="0060458F" w14:paraId="1B7AE2F1" w14:textId="77777777" w:rsidTr="00FA5D59">
        <w:trPr>
          <w:trHeight w:val="315"/>
        </w:trPr>
        <w:tc>
          <w:tcPr>
            <w:tcW w:w="997" w:type="dxa"/>
            <w:hideMark/>
          </w:tcPr>
          <w:p w14:paraId="73944E24"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p>
        </w:tc>
        <w:tc>
          <w:tcPr>
            <w:tcW w:w="8648" w:type="dxa"/>
            <w:gridSpan w:val="4"/>
            <w:hideMark/>
          </w:tcPr>
          <w:p w14:paraId="1B86BFDB"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visa pateikiama techninė įranga privalo būti nauja (negali būti atnaujinta, restauruota (angl. </w:t>
            </w:r>
            <w:r w:rsidRPr="0060458F">
              <w:rPr>
                <w:rFonts w:ascii="Times New Roman" w:hAnsi="Times New Roman" w:cs="Times New Roman"/>
                <w:i/>
                <w:sz w:val="24"/>
                <w:szCs w:val="24"/>
              </w:rPr>
              <w:t>refurbished</w:t>
            </w:r>
            <w:r w:rsidRPr="0060458F">
              <w:rPr>
                <w:rFonts w:ascii="Times New Roman" w:hAnsi="Times New Roman" w:cs="Times New Roman"/>
                <w:sz w:val="24"/>
                <w:szCs w:val="24"/>
              </w:rPr>
              <w:t>), nenaudota, pateikta nepažeistoje gamyklinėje pakuotėje;</w:t>
            </w:r>
          </w:p>
        </w:tc>
      </w:tr>
      <w:tr w:rsidR="00722079" w:rsidRPr="0060458F" w14:paraId="30007DFD" w14:textId="77777777" w:rsidTr="00FA5D59">
        <w:trPr>
          <w:trHeight w:val="315"/>
        </w:trPr>
        <w:tc>
          <w:tcPr>
            <w:tcW w:w="997" w:type="dxa"/>
            <w:hideMark/>
          </w:tcPr>
          <w:p w14:paraId="5460FBBC"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1.2.</w:t>
            </w:r>
          </w:p>
        </w:tc>
        <w:tc>
          <w:tcPr>
            <w:tcW w:w="8648" w:type="dxa"/>
            <w:gridSpan w:val="4"/>
            <w:vAlign w:val="center"/>
            <w:hideMark/>
          </w:tcPr>
          <w:p w14:paraId="27A64060" w14:textId="77777777" w:rsidR="00722079" w:rsidRPr="0060458F" w:rsidRDefault="00722079">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60458F">
              <w:rPr>
                <w:rFonts w:ascii="Times New Roman" w:hAnsi="Times New Roman" w:cs="Times New Roman"/>
                <w:sz w:val="24"/>
                <w:szCs w:val="24"/>
              </w:rPr>
              <w:t xml:space="preserve">tiekėjas turi užtikrinti, kad gamintojas nėra paskelbęs žinios apie siūlomos įrangos gamybos arba tobulinimo nutraukimą (pvz., </w:t>
            </w:r>
            <w:r w:rsidRPr="0060458F">
              <w:rPr>
                <w:rFonts w:ascii="Times New Roman" w:hAnsi="Times New Roman" w:cs="Times New Roman"/>
                <w:i/>
                <w:iCs/>
                <w:sz w:val="24"/>
                <w:szCs w:val="24"/>
              </w:rPr>
              <w:t>angl.</w:t>
            </w:r>
            <w:r w:rsidRPr="0060458F">
              <w:rPr>
                <w:rFonts w:ascii="Times New Roman" w:hAnsi="Times New Roman" w:cs="Times New Roman"/>
                <w:sz w:val="24"/>
                <w:szCs w:val="24"/>
              </w:rPr>
              <w:t xml:space="preserve"> </w:t>
            </w:r>
            <w:r w:rsidRPr="0060458F">
              <w:rPr>
                <w:rFonts w:ascii="Times New Roman" w:hAnsi="Times New Roman" w:cs="Times New Roman"/>
                <w:i/>
                <w:sz w:val="24"/>
                <w:szCs w:val="24"/>
              </w:rPr>
              <w:t>end of life time</w:t>
            </w:r>
            <w:r w:rsidRPr="0060458F">
              <w:rPr>
                <w:rFonts w:ascii="Times New Roman" w:hAnsi="Times New Roman" w:cs="Times New Roman"/>
                <w:sz w:val="24"/>
                <w:szCs w:val="24"/>
              </w:rPr>
              <w:t xml:space="preserve"> ar </w:t>
            </w:r>
            <w:r w:rsidRPr="0060458F">
              <w:rPr>
                <w:rFonts w:ascii="Times New Roman" w:hAnsi="Times New Roman" w:cs="Times New Roman"/>
                <w:i/>
                <w:sz w:val="24"/>
                <w:szCs w:val="24"/>
              </w:rPr>
              <w:t>Discontinued</w:t>
            </w:r>
            <w:r w:rsidRPr="0060458F">
              <w:rPr>
                <w:rFonts w:ascii="Times New Roman" w:hAnsi="Times New Roman" w:cs="Times New Roman"/>
                <w:sz w:val="24"/>
                <w:szCs w:val="24"/>
              </w:rPr>
              <w:t xml:space="preserve">);   </w:t>
            </w:r>
          </w:p>
        </w:tc>
      </w:tr>
      <w:tr w:rsidR="00722079" w:rsidRPr="0060458F" w14:paraId="3E84F69F" w14:textId="77777777" w:rsidTr="00FA5D59">
        <w:trPr>
          <w:trHeight w:val="315"/>
        </w:trPr>
        <w:tc>
          <w:tcPr>
            <w:tcW w:w="997" w:type="dxa"/>
            <w:hideMark/>
          </w:tcPr>
          <w:p w14:paraId="1DEE27F5"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1.3.</w:t>
            </w:r>
          </w:p>
        </w:tc>
        <w:tc>
          <w:tcPr>
            <w:tcW w:w="8648" w:type="dxa"/>
            <w:gridSpan w:val="4"/>
            <w:hideMark/>
          </w:tcPr>
          <w:p w14:paraId="547F9BB3" w14:textId="04DDB21C" w:rsidR="00722079" w:rsidRPr="0060458F" w:rsidRDefault="001915A4">
            <w:pPr>
              <w:spacing w:after="0" w:line="240" w:lineRule="auto"/>
              <w:jc w:val="both"/>
              <w:rPr>
                <w:rFonts w:ascii="Times New Roman" w:hAnsi="Times New Roman" w:cs="Times New Roman"/>
                <w:sz w:val="24"/>
                <w:szCs w:val="24"/>
              </w:rPr>
            </w:pPr>
            <w:r w:rsidRPr="00DC361C">
              <w:rPr>
                <w:rFonts w:ascii="Times New Roman" w:hAnsi="Times New Roman" w:cs="Times New Roman"/>
                <w:i/>
                <w:iCs/>
                <w:color w:val="0070C0"/>
                <w:sz w:val="24"/>
                <w:szCs w:val="24"/>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r w:rsidRPr="0060458F">
              <w:rPr>
                <w:rFonts w:ascii="Times New Roman" w:hAnsi="Times New Roman" w:cs="Times New Roman"/>
                <w:sz w:val="24"/>
                <w:szCs w:val="24"/>
              </w:rPr>
              <w:t>;</w:t>
            </w:r>
          </w:p>
        </w:tc>
      </w:tr>
      <w:tr w:rsidR="001915A4" w:rsidRPr="0060458F" w14:paraId="0CA7A8BF" w14:textId="4F6E6706" w:rsidTr="001915A4">
        <w:trPr>
          <w:trHeight w:val="315"/>
        </w:trPr>
        <w:tc>
          <w:tcPr>
            <w:tcW w:w="997" w:type="dxa"/>
            <w:hideMark/>
          </w:tcPr>
          <w:p w14:paraId="0DF60E60" w14:textId="77777777" w:rsidR="001915A4" w:rsidRPr="0060458F" w:rsidRDefault="001915A4">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1.4.</w:t>
            </w:r>
          </w:p>
        </w:tc>
        <w:tc>
          <w:tcPr>
            <w:tcW w:w="5652" w:type="dxa"/>
            <w:gridSpan w:val="2"/>
            <w:hideMark/>
          </w:tcPr>
          <w:p w14:paraId="33923FD5" w14:textId="77777777" w:rsidR="001915A4" w:rsidRPr="0060458F" w:rsidRDefault="001915A4">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2996" w:type="dxa"/>
            <w:gridSpan w:val="2"/>
          </w:tcPr>
          <w:p w14:paraId="59733DE6" w14:textId="65D708BA" w:rsidR="001915A4" w:rsidRPr="0060458F" w:rsidRDefault="001915A4" w:rsidP="00DC361C">
            <w:pPr>
              <w:tabs>
                <w:tab w:val="left" w:pos="390"/>
                <w:tab w:val="left" w:pos="1035"/>
                <w:tab w:val="left" w:pos="1500"/>
              </w:tabs>
              <w:spacing w:after="0" w:line="200" w:lineRule="atLeast"/>
              <w:jc w:val="both"/>
              <w:rPr>
                <w:rFonts w:ascii="Times New Roman" w:hAnsi="Times New Roman" w:cs="Times New Roman"/>
                <w:sz w:val="24"/>
                <w:szCs w:val="24"/>
              </w:rPr>
            </w:pPr>
            <w:r w:rsidRPr="00DC361C">
              <w:rPr>
                <w:rFonts w:ascii="Times New Roman" w:hAnsi="Times New Roman" w:cs="Times New Roman"/>
                <w:i/>
                <w:iCs/>
                <w:color w:val="0070C0"/>
                <w:sz w:val="24"/>
                <w:szCs w:val="24"/>
              </w:rPr>
              <w:t>Nurodyti kalbą.</w:t>
            </w:r>
          </w:p>
        </w:tc>
      </w:tr>
      <w:tr w:rsidR="00722079" w:rsidRPr="0060458F" w14:paraId="6E1D761C" w14:textId="77777777" w:rsidTr="00FA5D59">
        <w:trPr>
          <w:trHeight w:val="315"/>
        </w:trPr>
        <w:tc>
          <w:tcPr>
            <w:tcW w:w="997" w:type="dxa"/>
            <w:hideMark/>
          </w:tcPr>
          <w:p w14:paraId="17015D1D"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1.5.</w:t>
            </w:r>
          </w:p>
        </w:tc>
        <w:tc>
          <w:tcPr>
            <w:tcW w:w="8648" w:type="dxa"/>
            <w:gridSpan w:val="4"/>
            <w:hideMark/>
          </w:tcPr>
          <w:p w14:paraId="2A5DDE14" w14:textId="77777777" w:rsidR="00722079" w:rsidRPr="0060458F" w:rsidRDefault="00722079">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722079" w:rsidRPr="0060458F" w14:paraId="038EF69E" w14:textId="77777777" w:rsidTr="00FA5D59">
        <w:trPr>
          <w:trHeight w:val="315"/>
        </w:trPr>
        <w:tc>
          <w:tcPr>
            <w:tcW w:w="997" w:type="dxa"/>
            <w:hideMark/>
          </w:tcPr>
          <w:p w14:paraId="7B490FFF" w14:textId="7777777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1.6.</w:t>
            </w:r>
          </w:p>
        </w:tc>
        <w:tc>
          <w:tcPr>
            <w:tcW w:w="8648" w:type="dxa"/>
            <w:gridSpan w:val="4"/>
            <w:hideMark/>
          </w:tcPr>
          <w:p w14:paraId="3CF7A558" w14:textId="5C0FD404" w:rsidR="00722079" w:rsidRPr="0060458F" w:rsidRDefault="00722079">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visos programinės įrangos licencija turi būti suteikiama neribota</w:t>
            </w:r>
            <w:r w:rsidR="00313F05" w:rsidRPr="0060458F">
              <w:rPr>
                <w:rFonts w:ascii="Times New Roman" w:hAnsi="Times New Roman" w:cs="Times New Roman"/>
                <w:sz w:val="24"/>
                <w:szCs w:val="24"/>
              </w:rPr>
              <w:t>m laikui</w:t>
            </w:r>
            <w:r w:rsidRPr="0060458F">
              <w:rPr>
                <w:rFonts w:ascii="Times New Roman" w:hAnsi="Times New Roman" w:cs="Times New Roman"/>
                <w:sz w:val="24"/>
                <w:szCs w:val="24"/>
              </w:rPr>
              <w:t xml:space="preserve">; </w:t>
            </w:r>
          </w:p>
        </w:tc>
      </w:tr>
      <w:tr w:rsidR="001915A4" w:rsidRPr="0060458F" w14:paraId="3C289D12" w14:textId="77777777" w:rsidTr="00FA5D59">
        <w:trPr>
          <w:trHeight w:val="315"/>
        </w:trPr>
        <w:tc>
          <w:tcPr>
            <w:tcW w:w="997" w:type="dxa"/>
          </w:tcPr>
          <w:p w14:paraId="67760750" w14:textId="77D7A6BE" w:rsidR="001915A4" w:rsidRPr="0060458F" w:rsidRDefault="001915A4">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7</w:t>
            </w:r>
            <w:r w:rsidRPr="0060458F">
              <w:rPr>
                <w:rFonts w:ascii="Times New Roman" w:hAnsi="Times New Roman" w:cs="Times New Roman"/>
                <w:sz w:val="24"/>
                <w:szCs w:val="24"/>
              </w:rPr>
              <w:t>.</w:t>
            </w:r>
          </w:p>
        </w:tc>
        <w:tc>
          <w:tcPr>
            <w:tcW w:w="8648" w:type="dxa"/>
            <w:gridSpan w:val="4"/>
          </w:tcPr>
          <w:p w14:paraId="36036AE5" w14:textId="5F7AC085" w:rsidR="001915A4" w:rsidRPr="0060458F" w:rsidRDefault="001915A4">
            <w:pPr>
              <w:tabs>
                <w:tab w:val="left" w:pos="757"/>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įranga grąžinama tiekėjui arba keičiama nauja lygiaverte ar geresne, tačiau saugumo reikalavimus atitinkančia įranga;</w:t>
            </w:r>
          </w:p>
        </w:tc>
      </w:tr>
      <w:tr w:rsidR="00722079" w:rsidRPr="0060458F" w14:paraId="4FD54E4A" w14:textId="77777777" w:rsidTr="00FA5D59">
        <w:trPr>
          <w:trHeight w:val="315"/>
        </w:trPr>
        <w:tc>
          <w:tcPr>
            <w:tcW w:w="997" w:type="dxa"/>
            <w:hideMark/>
          </w:tcPr>
          <w:p w14:paraId="1E97B01E" w14:textId="47246307" w:rsidR="00722079" w:rsidRPr="0060458F" w:rsidRDefault="00722079">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8</w:t>
            </w:r>
            <w:r w:rsidRPr="0060458F">
              <w:rPr>
                <w:rFonts w:ascii="Times New Roman" w:hAnsi="Times New Roman" w:cs="Times New Roman"/>
                <w:sz w:val="24"/>
                <w:szCs w:val="24"/>
              </w:rPr>
              <w:t>.</w:t>
            </w:r>
          </w:p>
        </w:tc>
        <w:tc>
          <w:tcPr>
            <w:tcW w:w="8648" w:type="dxa"/>
            <w:gridSpan w:val="4"/>
            <w:vAlign w:val="center"/>
            <w:hideMark/>
          </w:tcPr>
          <w:p w14:paraId="3C4C2286" w14:textId="1F28D9BA" w:rsidR="00722079" w:rsidRPr="0060458F" w:rsidRDefault="00722079">
            <w:pPr>
              <w:tabs>
                <w:tab w:val="left" w:pos="390"/>
                <w:tab w:val="left" w:pos="1035"/>
                <w:tab w:val="left" w:pos="1500"/>
              </w:tabs>
              <w:spacing w:after="0" w:line="200" w:lineRule="atLeast"/>
              <w:jc w:val="both"/>
              <w:rPr>
                <w:rFonts w:ascii="Times New Roman" w:hAnsi="Times New Roman" w:cs="Times New Roman"/>
                <w:sz w:val="24"/>
                <w:szCs w:val="24"/>
              </w:rPr>
            </w:pPr>
            <w:r w:rsidRPr="0060458F">
              <w:rPr>
                <w:rFonts w:ascii="Times New Roman" w:hAnsi="Times New Roman" w:cs="Times New Roman"/>
                <w:sz w:val="24"/>
                <w:szCs w:val="24"/>
              </w:rPr>
              <w:t>visos techninės įrangos maitinimo įtampa turi būti 230V 50Hz</w:t>
            </w:r>
            <w:r w:rsidR="001915A4" w:rsidRPr="0060458F">
              <w:rPr>
                <w:rFonts w:ascii="Times New Roman" w:hAnsi="Times New Roman" w:cs="Times New Roman"/>
                <w:sz w:val="24"/>
                <w:szCs w:val="24"/>
              </w:rPr>
              <w:t xml:space="preserve"> su Europos kontinentinėje dalyje naudojama jungtimi (CEE 7/7);</w:t>
            </w:r>
          </w:p>
        </w:tc>
      </w:tr>
      <w:tr w:rsidR="00D95E9F" w:rsidRPr="0060458F" w14:paraId="33E81618" w14:textId="636FD74F" w:rsidTr="00D95E9F">
        <w:trPr>
          <w:trHeight w:val="315"/>
        </w:trPr>
        <w:tc>
          <w:tcPr>
            <w:tcW w:w="997" w:type="dxa"/>
            <w:hideMark/>
          </w:tcPr>
          <w:p w14:paraId="5B072E65" w14:textId="13BB785F" w:rsidR="00D95E9F" w:rsidRPr="0060458F" w:rsidRDefault="00D95E9F" w:rsidP="00313F05">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lastRenderedPageBreak/>
              <w:t>1.9.</w:t>
            </w:r>
          </w:p>
        </w:tc>
        <w:tc>
          <w:tcPr>
            <w:tcW w:w="5940" w:type="dxa"/>
            <w:gridSpan w:val="3"/>
            <w:vAlign w:val="center"/>
            <w:hideMark/>
          </w:tcPr>
          <w:p w14:paraId="3D8BB694" w14:textId="5A4BDE83" w:rsidR="00D95E9F" w:rsidRPr="0060458F" w:rsidRDefault="00D95E9F">
            <w:pPr>
              <w:tabs>
                <w:tab w:val="left" w:pos="390"/>
                <w:tab w:val="left" w:pos="1035"/>
                <w:tab w:val="left" w:pos="1500"/>
              </w:tabs>
              <w:spacing w:after="0" w:line="200" w:lineRule="atLeast"/>
              <w:jc w:val="both"/>
              <w:rPr>
                <w:rFonts w:ascii="Times New Roman" w:eastAsia="Times New Roman" w:hAnsi="Times New Roman" w:cs="Times New Roman"/>
                <w:bCs/>
                <w:sz w:val="24"/>
                <w:szCs w:val="24"/>
                <w:lang w:eastAsia="ar-SA"/>
              </w:rPr>
            </w:pPr>
            <w:r w:rsidRPr="0060458F">
              <w:rPr>
                <w:rFonts w:ascii="Times New Roman" w:eastAsia="Times New Roman" w:hAnsi="Times New Roman" w:cs="Times New Roman"/>
                <w:bCs/>
                <w:sz w:val="24"/>
                <w:szCs w:val="24"/>
                <w:lang w:eastAsia="ar-SA"/>
              </w:rPr>
              <w:t>Visos sprendimo dalys privalo būti 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p>
        </w:tc>
        <w:tc>
          <w:tcPr>
            <w:tcW w:w="2708" w:type="dxa"/>
            <w:vAlign w:val="center"/>
          </w:tcPr>
          <w:p w14:paraId="42095C3B" w14:textId="77777777" w:rsidR="006E655B" w:rsidRPr="00DC361C" w:rsidRDefault="006E655B">
            <w:pPr>
              <w:tabs>
                <w:tab w:val="left" w:pos="390"/>
                <w:tab w:val="left" w:pos="1035"/>
                <w:tab w:val="left" w:pos="1500"/>
              </w:tabs>
              <w:spacing w:after="0" w:line="200" w:lineRule="atLeast"/>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Pateikti pažymą</w:t>
            </w:r>
          </w:p>
          <w:p w14:paraId="54A3EC81" w14:textId="72910F6A" w:rsidR="00D95E9F" w:rsidRPr="0060458F" w:rsidRDefault="00D95E9F">
            <w:pPr>
              <w:tabs>
                <w:tab w:val="left" w:pos="390"/>
                <w:tab w:val="left" w:pos="1035"/>
                <w:tab w:val="left" w:pos="1500"/>
              </w:tabs>
              <w:spacing w:after="0" w:line="200" w:lineRule="atLeast"/>
              <w:jc w:val="both"/>
              <w:rPr>
                <w:rFonts w:ascii="Times New Roman" w:eastAsia="Times New Roman" w:hAnsi="Times New Roman" w:cs="Times New Roman"/>
                <w:bCs/>
                <w:i/>
                <w:iCs/>
                <w:sz w:val="24"/>
                <w:szCs w:val="24"/>
                <w:lang w:eastAsia="ar-SA"/>
              </w:rPr>
            </w:pPr>
            <w:r w:rsidRPr="00DC361C">
              <w:rPr>
                <w:rFonts w:ascii="Times New Roman" w:hAnsi="Times New Roman" w:cs="Times New Roman"/>
                <w:i/>
                <w:iCs/>
                <w:color w:val="0070C0"/>
                <w:sz w:val="24"/>
                <w:szCs w:val="24"/>
              </w:rPr>
              <w:t>Išvardinti siūlomų sprendimo komponentų kiekius, modelius, gamintoją ir produktų kodus.</w:t>
            </w:r>
          </w:p>
        </w:tc>
      </w:tr>
      <w:tr w:rsidR="00312E01" w:rsidRPr="0060458F" w14:paraId="32FB62F3" w14:textId="77777777" w:rsidTr="00FA5D59">
        <w:trPr>
          <w:trHeight w:val="315"/>
        </w:trPr>
        <w:tc>
          <w:tcPr>
            <w:tcW w:w="997" w:type="dxa"/>
            <w:hideMark/>
          </w:tcPr>
          <w:p w14:paraId="2E69450A" w14:textId="0886C67D"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10</w:t>
            </w:r>
            <w:r w:rsidRPr="0060458F">
              <w:rPr>
                <w:rFonts w:ascii="Times New Roman" w:hAnsi="Times New Roman" w:cs="Times New Roman"/>
                <w:sz w:val="24"/>
                <w:szCs w:val="24"/>
              </w:rPr>
              <w:t>.</w:t>
            </w:r>
          </w:p>
        </w:tc>
        <w:tc>
          <w:tcPr>
            <w:tcW w:w="8648" w:type="dxa"/>
            <w:gridSpan w:val="4"/>
            <w:vAlign w:val="center"/>
            <w:hideMark/>
          </w:tcPr>
          <w:p w14:paraId="178A62C2" w14:textId="67A0BCCC" w:rsidR="00312E01" w:rsidRPr="0060458F" w:rsidRDefault="00312E01" w:rsidP="00312E01">
            <w:pPr>
              <w:spacing w:after="0" w:line="240" w:lineRule="auto"/>
              <w:jc w:val="both"/>
              <w:rPr>
                <w:rFonts w:ascii="Times New Roman" w:hAnsi="Times New Roman" w:cs="Times New Roman"/>
                <w:bCs/>
                <w:sz w:val="24"/>
                <w:szCs w:val="24"/>
              </w:rPr>
            </w:pPr>
            <w:r w:rsidRPr="0060458F">
              <w:rPr>
                <w:rFonts w:ascii="Times New Roman" w:hAnsi="Times New Roman" w:cs="Times New Roman"/>
                <w:bCs/>
                <w:sz w:val="24"/>
                <w:szCs w:val="24"/>
              </w:rPr>
              <w:t>kiti reikalavimai (netaikoma programinei įrangai):</w:t>
            </w:r>
          </w:p>
        </w:tc>
      </w:tr>
      <w:tr w:rsidR="00312E01" w:rsidRPr="0060458F" w14:paraId="4215438D" w14:textId="77777777" w:rsidTr="00FA5D59">
        <w:trPr>
          <w:trHeight w:val="315"/>
        </w:trPr>
        <w:tc>
          <w:tcPr>
            <w:tcW w:w="997" w:type="dxa"/>
            <w:hideMark/>
          </w:tcPr>
          <w:p w14:paraId="710FE023" w14:textId="25E9F3D4"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10</w:t>
            </w:r>
            <w:r w:rsidRPr="0060458F">
              <w:rPr>
                <w:rFonts w:ascii="Times New Roman" w:hAnsi="Times New Roman" w:cs="Times New Roman"/>
                <w:sz w:val="24"/>
                <w:szCs w:val="24"/>
              </w:rPr>
              <w:t>.1.</w:t>
            </w:r>
          </w:p>
        </w:tc>
        <w:tc>
          <w:tcPr>
            <w:tcW w:w="8648" w:type="dxa"/>
            <w:gridSpan w:val="4"/>
            <w:vAlign w:val="center"/>
            <w:hideMark/>
          </w:tcPr>
          <w:p w14:paraId="09169315" w14:textId="77777777" w:rsidR="00312E01" w:rsidRPr="0060458F" w:rsidRDefault="00312E01" w:rsidP="00312E01">
            <w:pPr>
              <w:spacing w:after="0" w:line="240" w:lineRule="auto"/>
              <w:jc w:val="both"/>
              <w:rPr>
                <w:rFonts w:ascii="Times New Roman" w:hAnsi="Times New Roman" w:cs="Times New Roman"/>
                <w:bCs/>
                <w:sz w:val="24"/>
                <w:szCs w:val="24"/>
              </w:rPr>
            </w:pPr>
            <w:r w:rsidRPr="0060458F">
              <w:rPr>
                <w:rFonts w:ascii="Times New Roman" w:eastAsia="Times New Roman" w:hAnsi="Times New Roman" w:cs="Times New Roman"/>
                <w:bCs/>
                <w:sz w:val="24"/>
                <w:szCs w:val="24"/>
                <w:lang w:eastAsia="ar-SA"/>
              </w:rPr>
              <w:t xml:space="preserve">standieji ar puslaidininkiniai diskai (angl. </w:t>
            </w:r>
            <w:r w:rsidRPr="0060458F">
              <w:rPr>
                <w:rFonts w:ascii="Times New Roman" w:eastAsia="Times New Roman" w:hAnsi="Times New Roman" w:cs="Times New Roman"/>
                <w:bCs/>
                <w:i/>
                <w:sz w:val="24"/>
                <w:szCs w:val="24"/>
                <w:lang w:eastAsia="ar-SA"/>
              </w:rPr>
              <w:t>HDD/SSD</w:t>
            </w:r>
            <w:r w:rsidRPr="0060458F">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312E01" w:rsidRPr="0060458F" w14:paraId="6CA3FD74" w14:textId="77777777" w:rsidTr="00FA5D59">
        <w:trPr>
          <w:trHeight w:val="315"/>
        </w:trPr>
        <w:tc>
          <w:tcPr>
            <w:tcW w:w="997" w:type="dxa"/>
            <w:hideMark/>
          </w:tcPr>
          <w:p w14:paraId="44CD5788" w14:textId="59C4385C"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w:t>
            </w:r>
            <w:r w:rsidR="00117AC7" w:rsidRPr="0060458F">
              <w:rPr>
                <w:rFonts w:ascii="Times New Roman" w:hAnsi="Times New Roman" w:cs="Times New Roman"/>
                <w:sz w:val="24"/>
                <w:szCs w:val="24"/>
              </w:rPr>
              <w:t>10</w:t>
            </w:r>
            <w:r w:rsidRPr="0060458F">
              <w:rPr>
                <w:rFonts w:ascii="Times New Roman" w:hAnsi="Times New Roman" w:cs="Times New Roman"/>
                <w:sz w:val="24"/>
                <w:szCs w:val="24"/>
              </w:rPr>
              <w:t>.2.</w:t>
            </w:r>
          </w:p>
        </w:tc>
        <w:tc>
          <w:tcPr>
            <w:tcW w:w="8648" w:type="dxa"/>
            <w:gridSpan w:val="4"/>
            <w:vAlign w:val="center"/>
            <w:hideMark/>
          </w:tcPr>
          <w:p w14:paraId="14A3D80C" w14:textId="77777777" w:rsidR="00312E01" w:rsidRPr="0060458F" w:rsidRDefault="00312E01" w:rsidP="00312E01">
            <w:pPr>
              <w:spacing w:after="0" w:line="240" w:lineRule="auto"/>
              <w:jc w:val="both"/>
              <w:rPr>
                <w:rFonts w:ascii="Times New Roman" w:hAnsi="Times New Roman" w:cs="Times New Roman"/>
                <w:bCs/>
                <w:sz w:val="24"/>
                <w:szCs w:val="24"/>
              </w:rPr>
            </w:pPr>
            <w:r w:rsidRPr="0060458F">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sidRPr="0060458F">
              <w:rPr>
                <w:rFonts w:ascii="Times New Roman" w:eastAsia="Times New Roman" w:hAnsi="Times New Roman" w:cs="Times New Roman"/>
                <w:bCs/>
                <w:i/>
                <w:sz w:val="24"/>
                <w:szCs w:val="24"/>
                <w:lang w:eastAsia="ar-SA"/>
              </w:rPr>
              <w:t>HDD/SSD</w:t>
            </w:r>
            <w:r w:rsidRPr="0060458F">
              <w:rPr>
                <w:rFonts w:ascii="Times New Roman" w:eastAsia="Times New Roman" w:hAnsi="Times New Roman" w:cs="Times New Roman"/>
                <w:bCs/>
                <w:sz w:val="24"/>
                <w:szCs w:val="24"/>
                <w:lang w:eastAsia="ar-SA"/>
              </w:rPr>
              <w:t>) ar kitų atminties laikmenų;</w:t>
            </w:r>
          </w:p>
        </w:tc>
      </w:tr>
      <w:tr w:rsidR="00312E01" w:rsidRPr="0060458F" w14:paraId="71393218" w14:textId="77777777" w:rsidTr="00FA5D59">
        <w:trPr>
          <w:trHeight w:val="315"/>
        </w:trPr>
        <w:tc>
          <w:tcPr>
            <w:tcW w:w="997" w:type="dxa"/>
            <w:hideMark/>
          </w:tcPr>
          <w:p w14:paraId="1C2C21EC" w14:textId="0CD057CD" w:rsidR="00312E01" w:rsidRPr="0060458F" w:rsidRDefault="00312E01" w:rsidP="00312E01">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1</w:t>
            </w:r>
            <w:r w:rsidRPr="0060458F">
              <w:rPr>
                <w:rFonts w:ascii="Times New Roman" w:hAnsi="Times New Roman" w:cs="Times New Roman"/>
                <w:sz w:val="24"/>
                <w:szCs w:val="24"/>
              </w:rPr>
              <w:t>.</w:t>
            </w:r>
          </w:p>
        </w:tc>
        <w:tc>
          <w:tcPr>
            <w:tcW w:w="8648" w:type="dxa"/>
            <w:gridSpan w:val="4"/>
            <w:hideMark/>
          </w:tcPr>
          <w:p w14:paraId="641E15DA" w14:textId="7CD9E0EE" w:rsidR="00312E01" w:rsidRPr="0060458F" w:rsidRDefault="00312E01" w:rsidP="00312E01">
            <w:pPr>
              <w:spacing w:after="0" w:line="240" w:lineRule="auto"/>
              <w:jc w:val="both"/>
              <w:rPr>
                <w:rFonts w:ascii="Times New Roman" w:eastAsia="Times New Roman" w:hAnsi="Times New Roman" w:cs="Times New Roman"/>
                <w:bCs/>
                <w:sz w:val="24"/>
                <w:szCs w:val="24"/>
                <w:lang w:eastAsia="ar-SA"/>
              </w:rPr>
            </w:pPr>
            <w:r w:rsidRPr="0060458F">
              <w:rPr>
                <w:rFonts w:ascii="Times New Roman" w:eastAsia="Times New Roman" w:hAnsi="Times New Roman" w:cs="Times New Roman"/>
                <w:bCs/>
                <w:sz w:val="24"/>
                <w:szCs w:val="24"/>
                <w:lang w:eastAsia="ar-SA"/>
              </w:rPr>
              <w:t xml:space="preserve">pirkimo objektas – prekės (duomenų saugyklos) </w:t>
            </w:r>
            <w:r w:rsidR="001915A4" w:rsidRPr="0060458F">
              <w:rPr>
                <w:rFonts w:ascii="Times New Roman" w:eastAsia="Times New Roman" w:hAnsi="Times New Roman" w:cs="Times New Roman"/>
                <w:bCs/>
                <w:sz w:val="24"/>
                <w:szCs w:val="24"/>
                <w:lang w:eastAsia="ar-SA"/>
              </w:rPr>
              <w:t>vadovaujantis Lietuvos Respublikos viešųjų pirkimų įstatymu, turi nekelti grėsmės nacionaliniam saugumui (VPĮ 37 str.9 p.).</w:t>
            </w:r>
          </w:p>
        </w:tc>
      </w:tr>
      <w:tr w:rsidR="003A3CC3" w:rsidRPr="0060458F" w14:paraId="7A918E57" w14:textId="77777777" w:rsidTr="00FA5D59">
        <w:trPr>
          <w:trHeight w:val="315"/>
        </w:trPr>
        <w:tc>
          <w:tcPr>
            <w:tcW w:w="997" w:type="dxa"/>
          </w:tcPr>
          <w:p w14:paraId="080B4C3A" w14:textId="373D8C35" w:rsidR="003A3CC3" w:rsidRPr="0060458F" w:rsidRDefault="001915A4" w:rsidP="003A3CC3">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2</w:t>
            </w:r>
            <w:r w:rsidRPr="0060458F">
              <w:rPr>
                <w:rFonts w:ascii="Times New Roman" w:hAnsi="Times New Roman" w:cs="Times New Roman"/>
                <w:sz w:val="24"/>
                <w:szCs w:val="24"/>
              </w:rPr>
              <w:t>.</w:t>
            </w:r>
          </w:p>
        </w:tc>
        <w:tc>
          <w:tcPr>
            <w:tcW w:w="8648" w:type="dxa"/>
            <w:gridSpan w:val="4"/>
          </w:tcPr>
          <w:p w14:paraId="3477FF80" w14:textId="484532B2" w:rsidR="003A3CC3" w:rsidRPr="0060458F" w:rsidRDefault="006E655B" w:rsidP="003A3CC3">
            <w:pPr>
              <w:spacing w:after="0" w:line="240" w:lineRule="auto"/>
              <w:jc w:val="both"/>
              <w:rPr>
                <w:rFonts w:ascii="Times New Roman" w:eastAsia="Times New Roman" w:hAnsi="Times New Roman" w:cs="Times New Roman"/>
                <w:bCs/>
                <w:strike/>
                <w:sz w:val="24"/>
                <w:szCs w:val="24"/>
                <w:lang w:eastAsia="ar-SA"/>
              </w:rPr>
            </w:pPr>
            <w:r w:rsidRPr="005A2C38">
              <w:rPr>
                <w:rFonts w:ascii="Times New Roman" w:hAnsi="Times New Roman" w:cs="Times New Roman"/>
                <w:sz w:val="24"/>
                <w:szCs w:val="24"/>
              </w:rPr>
              <w:t>Prekei taikomi aplinkos apsaugos kriterijai, nustatyt</w:t>
            </w:r>
            <w:r w:rsidR="00DC361C">
              <w:rPr>
                <w:rFonts w:ascii="Times New Roman" w:hAnsi="Times New Roman" w:cs="Times New Roman"/>
                <w:sz w:val="24"/>
                <w:szCs w:val="24"/>
              </w:rPr>
              <w:t>i</w:t>
            </w:r>
            <w:r w:rsidRPr="005A2C38">
              <w:rPr>
                <w:rFonts w:ascii="Times New Roman" w:hAnsi="Times New Roman" w:cs="Times New Roman"/>
                <w:sz w:val="24"/>
                <w:szCs w:val="24"/>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3A3CC3" w:rsidRPr="0060458F" w14:paraId="15E5E2FD" w14:textId="77777777" w:rsidTr="00FA5D59">
        <w:trPr>
          <w:trHeight w:val="315"/>
        </w:trPr>
        <w:tc>
          <w:tcPr>
            <w:tcW w:w="997" w:type="dxa"/>
          </w:tcPr>
          <w:p w14:paraId="0C06FF6B" w14:textId="474D44FB" w:rsidR="003A3CC3" w:rsidRPr="0060458F" w:rsidRDefault="003A3CC3" w:rsidP="003A3CC3">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3</w:t>
            </w:r>
            <w:r w:rsidRPr="0060458F">
              <w:rPr>
                <w:rFonts w:ascii="Times New Roman" w:hAnsi="Times New Roman" w:cs="Times New Roman"/>
                <w:sz w:val="24"/>
                <w:szCs w:val="24"/>
              </w:rPr>
              <w:t>.</w:t>
            </w:r>
          </w:p>
        </w:tc>
        <w:tc>
          <w:tcPr>
            <w:tcW w:w="8648" w:type="dxa"/>
            <w:gridSpan w:val="4"/>
          </w:tcPr>
          <w:p w14:paraId="038163FF" w14:textId="4F1DA801" w:rsidR="003A3CC3" w:rsidRPr="0060458F" w:rsidRDefault="003A3CC3" w:rsidP="0011752F">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3A3CC3" w:rsidRPr="0060458F" w14:paraId="4162ABE0" w14:textId="77777777" w:rsidTr="00FA5D59">
        <w:trPr>
          <w:trHeight w:val="315"/>
        </w:trPr>
        <w:tc>
          <w:tcPr>
            <w:tcW w:w="997" w:type="dxa"/>
          </w:tcPr>
          <w:p w14:paraId="6F15C106" w14:textId="3FE7F474" w:rsidR="003A3CC3" w:rsidRPr="0060458F" w:rsidRDefault="003A3CC3" w:rsidP="003A3CC3">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1.1</w:t>
            </w:r>
            <w:r w:rsidR="00117AC7" w:rsidRPr="0060458F">
              <w:rPr>
                <w:rFonts w:ascii="Times New Roman" w:hAnsi="Times New Roman" w:cs="Times New Roman"/>
                <w:sz w:val="24"/>
                <w:szCs w:val="24"/>
              </w:rPr>
              <w:t>4</w:t>
            </w:r>
            <w:r w:rsidRPr="0060458F">
              <w:rPr>
                <w:rFonts w:ascii="Times New Roman" w:hAnsi="Times New Roman" w:cs="Times New Roman"/>
                <w:sz w:val="24"/>
                <w:szCs w:val="24"/>
              </w:rPr>
              <w:t>.</w:t>
            </w:r>
          </w:p>
        </w:tc>
        <w:tc>
          <w:tcPr>
            <w:tcW w:w="8648" w:type="dxa"/>
            <w:gridSpan w:val="4"/>
          </w:tcPr>
          <w:p w14:paraId="309AE57D" w14:textId="2C12C022" w:rsidR="003A3CC3" w:rsidRPr="0060458F" w:rsidRDefault="003A3CC3" w:rsidP="0011752F">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0B70814D" w14:textId="77777777" w:rsidR="0093426C" w:rsidRPr="0060458F" w:rsidRDefault="0093426C">
      <w:pPr>
        <w:rPr>
          <w:rFonts w:ascii="Times New Roman" w:hAnsi="Times New Roman" w:cs="Times New Roman"/>
          <w:sz w:val="24"/>
          <w:szCs w:val="24"/>
        </w:rPr>
      </w:pPr>
    </w:p>
    <w:p w14:paraId="7BADA568" w14:textId="77777777" w:rsidR="0093426C" w:rsidRPr="0060458F" w:rsidRDefault="0093426C">
      <w:pPr>
        <w:rPr>
          <w:rFonts w:ascii="Times New Roman" w:hAnsi="Times New Roman" w:cs="Times New Roman"/>
          <w:sz w:val="24"/>
          <w:szCs w:val="24"/>
        </w:rPr>
      </w:pPr>
    </w:p>
    <w:p w14:paraId="49B9591B" w14:textId="77777777" w:rsidR="0011752F" w:rsidRPr="0060458F" w:rsidRDefault="0011752F">
      <w:pPr>
        <w:rPr>
          <w:rFonts w:ascii="Times New Roman" w:hAnsi="Times New Roman" w:cs="Times New Roman"/>
          <w:sz w:val="24"/>
          <w:szCs w:val="24"/>
        </w:rPr>
      </w:pPr>
    </w:p>
    <w:p w14:paraId="13EFD38E" w14:textId="77777777" w:rsidR="0011752F" w:rsidRPr="0060458F" w:rsidRDefault="0011752F">
      <w:pPr>
        <w:rPr>
          <w:rFonts w:ascii="Times New Roman" w:hAnsi="Times New Roman" w:cs="Times New Roman"/>
          <w:sz w:val="24"/>
          <w:szCs w:val="24"/>
        </w:rPr>
      </w:pPr>
    </w:p>
    <w:p w14:paraId="26B9DA98" w14:textId="77777777" w:rsidR="0011752F" w:rsidRPr="0060458F" w:rsidRDefault="0011752F">
      <w:pPr>
        <w:rPr>
          <w:rFonts w:ascii="Times New Roman" w:hAnsi="Times New Roman" w:cs="Times New Roman"/>
          <w:sz w:val="24"/>
          <w:szCs w:val="24"/>
        </w:rPr>
      </w:pPr>
    </w:p>
    <w:p w14:paraId="04A239AD" w14:textId="77777777" w:rsidR="0011752F" w:rsidRPr="0060458F" w:rsidRDefault="0011752F">
      <w:pPr>
        <w:rPr>
          <w:rFonts w:ascii="Times New Roman" w:hAnsi="Times New Roman" w:cs="Times New Roman"/>
          <w:sz w:val="24"/>
          <w:szCs w:val="24"/>
        </w:rPr>
      </w:pPr>
    </w:p>
    <w:p w14:paraId="1D55B23A" w14:textId="40062B95" w:rsidR="0093426C" w:rsidRPr="0060458F" w:rsidRDefault="0093426C">
      <w:pPr>
        <w:rPr>
          <w:rFonts w:ascii="Times New Roman" w:hAnsi="Times New Roman" w:cs="Times New Roman"/>
          <w:b/>
          <w:sz w:val="24"/>
          <w:szCs w:val="24"/>
        </w:rPr>
      </w:pPr>
      <w:r w:rsidRPr="0060458F">
        <w:rPr>
          <w:rFonts w:ascii="Times New Roman" w:hAnsi="Times New Roman" w:cs="Times New Roman"/>
          <w:b/>
          <w:sz w:val="24"/>
          <w:szCs w:val="24"/>
        </w:rPr>
        <w:t xml:space="preserve">Duomenų saugykla </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553"/>
        <w:gridCol w:w="2856"/>
        <w:gridCol w:w="613"/>
        <w:gridCol w:w="2699"/>
      </w:tblGrid>
      <w:tr w:rsidR="00866EE6" w:rsidRPr="0060458F" w14:paraId="0E3CD913" w14:textId="1632D07A" w:rsidTr="00F51D15">
        <w:trPr>
          <w:trHeight w:val="228"/>
        </w:trPr>
        <w:tc>
          <w:tcPr>
            <w:tcW w:w="573" w:type="pct"/>
            <w:shd w:val="clear" w:color="auto" w:fill="D9D9D9" w:themeFill="background1" w:themeFillShade="D9"/>
            <w:noWrap/>
          </w:tcPr>
          <w:p w14:paraId="28B57442" w14:textId="551A76CA" w:rsidR="00866EE6"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hAnsi="Times New Roman" w:cs="Times New Roman"/>
                <w:b/>
                <w:bCs/>
                <w:sz w:val="24"/>
                <w:szCs w:val="24"/>
              </w:rPr>
              <w:t>Eil. Nr.</w:t>
            </w:r>
          </w:p>
        </w:tc>
        <w:tc>
          <w:tcPr>
            <w:tcW w:w="2746" w:type="pct"/>
            <w:gridSpan w:val="2"/>
            <w:shd w:val="clear" w:color="auto" w:fill="D9D9D9" w:themeFill="background1" w:themeFillShade="D9"/>
          </w:tcPr>
          <w:p w14:paraId="48B621D6" w14:textId="1B9476CE" w:rsidR="00866EE6" w:rsidRPr="0060458F" w:rsidRDefault="00866EE6" w:rsidP="00FE7882">
            <w:pPr>
              <w:spacing w:after="0" w:line="240" w:lineRule="auto"/>
              <w:jc w:val="both"/>
              <w:rPr>
                <w:rFonts w:ascii="Times New Roman" w:hAnsi="Times New Roman" w:cs="Times New Roman"/>
                <w:sz w:val="24"/>
                <w:szCs w:val="24"/>
              </w:rPr>
            </w:pPr>
            <w:r w:rsidRPr="0060458F">
              <w:rPr>
                <w:rFonts w:ascii="Times New Roman" w:eastAsia="Calibri" w:hAnsi="Times New Roman" w:cs="Times New Roman"/>
                <w:b/>
                <w:bCs/>
                <w:sz w:val="24"/>
                <w:szCs w:val="24"/>
              </w:rPr>
              <w:t>Reikalavimo pavadinimas ir reikalaujama techninė charakteristika</w:t>
            </w:r>
          </w:p>
        </w:tc>
        <w:tc>
          <w:tcPr>
            <w:tcW w:w="1681" w:type="pct"/>
            <w:gridSpan w:val="2"/>
            <w:shd w:val="clear" w:color="auto" w:fill="D9D9D9" w:themeFill="background1" w:themeFillShade="D9"/>
          </w:tcPr>
          <w:p w14:paraId="020E5C55" w14:textId="77777777" w:rsidR="00866EE6" w:rsidRPr="0060458F" w:rsidRDefault="00866EE6" w:rsidP="00866EE6">
            <w:pPr>
              <w:shd w:val="clear" w:color="auto" w:fill="D9D9D9" w:themeFill="background1" w:themeFillShade="D9"/>
              <w:tabs>
                <w:tab w:val="left" w:pos="2"/>
              </w:tabs>
              <w:jc w:val="center"/>
              <w:rPr>
                <w:rFonts w:ascii="Times New Roman" w:eastAsia="Calibri" w:hAnsi="Times New Roman" w:cs="Times New Roman"/>
                <w:b/>
                <w:bCs/>
                <w:sz w:val="24"/>
                <w:szCs w:val="24"/>
              </w:rPr>
            </w:pPr>
            <w:r w:rsidRPr="0060458F">
              <w:rPr>
                <w:rFonts w:ascii="Times New Roman" w:eastAsia="Calibri" w:hAnsi="Times New Roman" w:cs="Times New Roman"/>
                <w:b/>
                <w:bCs/>
                <w:sz w:val="24"/>
                <w:szCs w:val="24"/>
              </w:rPr>
              <w:t>Siūloma charakteristika</w:t>
            </w:r>
          </w:p>
          <w:p w14:paraId="36749DC8" w14:textId="7BF8D037" w:rsidR="00866EE6" w:rsidRPr="0060458F" w:rsidRDefault="00866EE6" w:rsidP="00866EE6">
            <w:pPr>
              <w:shd w:val="clear" w:color="auto" w:fill="D9D9D9" w:themeFill="background1" w:themeFillShade="D9"/>
              <w:tabs>
                <w:tab w:val="left" w:pos="2"/>
              </w:tabs>
              <w:jc w:val="center"/>
              <w:rPr>
                <w:rFonts w:ascii="Times New Roman" w:eastAsia="Calibri" w:hAnsi="Times New Roman" w:cs="Times New Roman"/>
                <w:b/>
                <w:bCs/>
                <w:sz w:val="24"/>
                <w:szCs w:val="24"/>
              </w:rPr>
            </w:pPr>
            <w:r w:rsidRPr="0060458F">
              <w:rPr>
                <w:rFonts w:ascii="Times New Roman" w:hAnsi="Times New Roman" w:cs="Times New Roman"/>
                <w:bCs/>
                <w:iCs/>
                <w:color w:val="0070C0"/>
                <w:sz w:val="24"/>
                <w:szCs w:val="24"/>
              </w:rPr>
              <w:t xml:space="preserve">Tiekėjai, pildydami </w:t>
            </w:r>
            <w:r w:rsidRPr="0060458F">
              <w:rPr>
                <w:rFonts w:ascii="Times New Roman" w:hAnsi="Times New Roman" w:cs="Times New Roman"/>
                <w:bCs/>
                <w:i/>
                <w:iCs/>
                <w:color w:val="0070C0"/>
                <w:sz w:val="24"/>
                <w:szCs w:val="24"/>
              </w:rPr>
              <w:t>„Siūloma charakteristika“</w:t>
            </w:r>
            <w:r w:rsidRPr="0060458F">
              <w:rPr>
                <w:rFonts w:ascii="Times New Roman" w:hAnsi="Times New Roman" w:cs="Times New Roman"/>
                <w:bCs/>
                <w:iCs/>
                <w:color w:val="0070C0"/>
                <w:sz w:val="24"/>
                <w:szCs w:val="24"/>
              </w:rPr>
              <w:t xml:space="preserve">, turi nurodyti tikslų siūlomos prekės parametrą. </w:t>
            </w:r>
            <w:r w:rsidRPr="0060458F">
              <w:rPr>
                <w:rFonts w:ascii="Times New Roman" w:hAnsi="Times New Roman" w:cs="Times New Roman"/>
                <w:bCs/>
                <w:color w:val="0070C0"/>
                <w:sz w:val="24"/>
                <w:szCs w:val="24"/>
              </w:rPr>
              <w:t>Žodžiai „Atitinka“/ „Taip“/ „Ne mažiau“/ „Ne daugiau“/ „Ne blogiau“ neleidžiami.</w:t>
            </w:r>
            <w:r w:rsidRPr="0060458F">
              <w:rPr>
                <w:rFonts w:ascii="Times New Roman" w:hAnsi="Times New Roman" w:cs="Times New Roman"/>
                <w:i/>
                <w:iCs/>
                <w:color w:val="0070C0"/>
                <w:sz w:val="24"/>
                <w:szCs w:val="24"/>
              </w:rPr>
              <w:t xml:space="preserve"> Atitiktis techninei specifikacijai turi būti pagrįsta gamintojo dokumentacija ir (arba) viešai prieinama technine informacija</w:t>
            </w:r>
          </w:p>
        </w:tc>
      </w:tr>
      <w:tr w:rsidR="00866EE6" w:rsidRPr="0060458F" w14:paraId="1F6BE982" w14:textId="32D5C3BE" w:rsidTr="0011752F">
        <w:trPr>
          <w:trHeight w:val="228"/>
        </w:trPr>
        <w:tc>
          <w:tcPr>
            <w:tcW w:w="573" w:type="pct"/>
            <w:noWrap/>
          </w:tcPr>
          <w:p w14:paraId="0676314F" w14:textId="315E41DD" w:rsidR="00866EE6" w:rsidRPr="0060458F" w:rsidRDefault="00866EE6" w:rsidP="00FE7882">
            <w:pPr>
              <w:spacing w:after="0" w:line="240" w:lineRule="auto"/>
              <w:rPr>
                <w:rFonts w:ascii="Times New Roman" w:hAnsi="Times New Roman" w:cs="Times New Roman"/>
                <w:b/>
                <w:bCs/>
                <w:sz w:val="24"/>
                <w:szCs w:val="24"/>
              </w:rPr>
            </w:pPr>
            <w:r w:rsidRPr="0060458F">
              <w:rPr>
                <w:rFonts w:ascii="Times New Roman" w:hAnsi="Times New Roman" w:cs="Times New Roman"/>
                <w:sz w:val="24"/>
                <w:szCs w:val="24"/>
              </w:rPr>
              <w:t xml:space="preserve">1. </w:t>
            </w:r>
          </w:p>
        </w:tc>
        <w:tc>
          <w:tcPr>
            <w:tcW w:w="1296" w:type="pct"/>
          </w:tcPr>
          <w:p w14:paraId="7F4E5946" w14:textId="08117D13" w:rsidR="00866EE6" w:rsidRPr="0060458F" w:rsidRDefault="00866EE6" w:rsidP="00FE7882">
            <w:pPr>
              <w:tabs>
                <w:tab w:val="left" w:pos="390"/>
                <w:tab w:val="left" w:pos="1035"/>
                <w:tab w:val="left" w:pos="1500"/>
              </w:tabs>
              <w:spacing w:after="0" w:line="240" w:lineRule="auto"/>
              <w:rPr>
                <w:rFonts w:ascii="Times New Roman" w:eastAsia="Calibri" w:hAnsi="Times New Roman" w:cs="Times New Roman"/>
                <w:b/>
                <w:bCs/>
                <w:sz w:val="24"/>
                <w:szCs w:val="24"/>
              </w:rPr>
            </w:pPr>
            <w:r w:rsidRPr="0060458F">
              <w:rPr>
                <w:rFonts w:ascii="Times New Roman" w:hAnsi="Times New Roman" w:cs="Times New Roman"/>
                <w:sz w:val="24"/>
                <w:szCs w:val="24"/>
              </w:rPr>
              <w:t>Gamintojas ir modelis:</w:t>
            </w:r>
          </w:p>
        </w:tc>
        <w:tc>
          <w:tcPr>
            <w:tcW w:w="3131" w:type="pct"/>
            <w:gridSpan w:val="3"/>
          </w:tcPr>
          <w:p w14:paraId="4DC331CE" w14:textId="5FE8828D" w:rsidR="00866EE6" w:rsidRPr="0060458F" w:rsidRDefault="00866EE6" w:rsidP="0011752F">
            <w:pPr>
              <w:tabs>
                <w:tab w:val="left" w:pos="390"/>
                <w:tab w:val="left" w:pos="1035"/>
                <w:tab w:val="left" w:pos="1500"/>
              </w:tabs>
              <w:spacing w:after="0" w:line="240" w:lineRule="auto"/>
              <w:jc w:val="center"/>
              <w:rPr>
                <w:rFonts w:ascii="Times New Roman" w:hAnsi="Times New Roman" w:cs="Times New Roman"/>
                <w:i/>
                <w:iCs/>
                <w:color w:val="0070C0"/>
                <w:sz w:val="24"/>
                <w:szCs w:val="24"/>
              </w:rPr>
            </w:pPr>
            <w:r w:rsidRPr="0060458F">
              <w:rPr>
                <w:rFonts w:ascii="Times New Roman" w:hAnsi="Times New Roman" w:cs="Times New Roman"/>
                <w:i/>
                <w:iCs/>
                <w:color w:val="0070C0"/>
                <w:sz w:val="24"/>
                <w:szCs w:val="24"/>
              </w:rPr>
              <w:t>Nurodyti gamintoją ir modelį</w:t>
            </w:r>
          </w:p>
        </w:tc>
      </w:tr>
      <w:tr w:rsidR="002B69A3" w:rsidRPr="0060458F" w14:paraId="4CD668DA" w14:textId="545A873F" w:rsidTr="0011752F">
        <w:trPr>
          <w:trHeight w:val="228"/>
        </w:trPr>
        <w:tc>
          <w:tcPr>
            <w:tcW w:w="573" w:type="pct"/>
            <w:noWrap/>
          </w:tcPr>
          <w:p w14:paraId="0F17261A" w14:textId="7581F4DC" w:rsidR="002B69A3" w:rsidRPr="0060458F" w:rsidRDefault="002B69A3"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w:t>
            </w:r>
          </w:p>
        </w:tc>
        <w:tc>
          <w:tcPr>
            <w:tcW w:w="1296" w:type="pct"/>
          </w:tcPr>
          <w:p w14:paraId="061D771D" w14:textId="38246905" w:rsidR="002B69A3" w:rsidRPr="0060458F" w:rsidRDefault="002B69A3" w:rsidP="00FE7882">
            <w:pPr>
              <w:spacing w:after="0" w:line="240" w:lineRule="auto"/>
              <w:rPr>
                <w:rFonts w:ascii="Times New Roman" w:hAnsi="Times New Roman" w:cs="Times New Roman"/>
                <w:sz w:val="24"/>
                <w:szCs w:val="24"/>
              </w:rPr>
            </w:pPr>
            <w:r w:rsidRPr="0060458F">
              <w:rPr>
                <w:rFonts w:ascii="Times New Roman" w:hAnsi="Times New Roman" w:cs="Times New Roman"/>
                <w:sz w:val="24"/>
                <w:szCs w:val="24"/>
              </w:rPr>
              <w:t>Konstrukcija:</w:t>
            </w:r>
          </w:p>
        </w:tc>
        <w:tc>
          <w:tcPr>
            <w:tcW w:w="3131" w:type="pct"/>
            <w:gridSpan w:val="3"/>
          </w:tcPr>
          <w:p w14:paraId="30036CCE" w14:textId="1111614B" w:rsidR="002B69A3" w:rsidRPr="0060458F" w:rsidRDefault="002B69A3"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duomenų saugykla montuojama į standartinę 19“ pločio montažinę spintą, ne daugiau kaip 2U aukščio, su visais priedais montuoti spintoje (bėgiai, tvirtinimo elementai ir pan.). Pateikiamas su visomis reikalingomis jungtimis, adapteriais, laidais ir kitais komponentais, būtinais prašomam funkcionalumui užtikrinti.</w:t>
            </w:r>
          </w:p>
        </w:tc>
      </w:tr>
      <w:tr w:rsidR="00FE7882" w:rsidRPr="0060458F" w14:paraId="5D123302" w14:textId="0E71EA6A" w:rsidTr="0011752F">
        <w:trPr>
          <w:trHeight w:val="228"/>
        </w:trPr>
        <w:tc>
          <w:tcPr>
            <w:tcW w:w="573" w:type="pct"/>
            <w:noWrap/>
          </w:tcPr>
          <w:p w14:paraId="58814671" w14:textId="0DAA4A69"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.2.</w:t>
            </w:r>
          </w:p>
        </w:tc>
        <w:tc>
          <w:tcPr>
            <w:tcW w:w="1296" w:type="pct"/>
          </w:tcPr>
          <w:p w14:paraId="72782F52" w14:textId="687CB002"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Saugyklos valdikliai (kontroleriai):</w:t>
            </w:r>
          </w:p>
        </w:tc>
        <w:tc>
          <w:tcPr>
            <w:tcW w:w="1450" w:type="pct"/>
          </w:tcPr>
          <w:p w14:paraId="07BC4791" w14:textId="28C1B54A"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saugykloje turi būti ne mažiau kaip 2 vnt. vienas kitą dubliuojančių keičiamų neišjungus valdiklių; saugyklos valdikliai kartu turi turėti ne mažiau kaip 192 GB spartinančiosios atminties; saugyklos valdikliai kartu turi turėti ne mažiau kaip 4 procesorius ir ne mažiau kaip 32 branduolius; turi palaikyti FC, iSCSI ir NFS protokolus ir turėti galimybę įdiegti šiuos protokolus palaikančias jungtis galiniams įrenginiams prijungti.</w:t>
            </w:r>
          </w:p>
        </w:tc>
        <w:tc>
          <w:tcPr>
            <w:tcW w:w="1681" w:type="pct"/>
            <w:gridSpan w:val="2"/>
          </w:tcPr>
          <w:p w14:paraId="4F29F0CB" w14:textId="62348E84" w:rsidR="002B69A3" w:rsidRPr="00DC361C" w:rsidRDefault="0011752F" w:rsidP="002B69A3">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433A943D" w14:textId="3080670B"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i/>
                <w:iCs/>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FE7882" w:rsidRPr="0060458F" w14:paraId="320EAC6E" w14:textId="3955B6B0" w:rsidTr="0011752F">
        <w:trPr>
          <w:trHeight w:val="228"/>
        </w:trPr>
        <w:tc>
          <w:tcPr>
            <w:tcW w:w="573" w:type="pct"/>
            <w:noWrap/>
          </w:tcPr>
          <w:p w14:paraId="1E3BA972" w14:textId="5674307E"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.3.</w:t>
            </w:r>
          </w:p>
        </w:tc>
        <w:tc>
          <w:tcPr>
            <w:tcW w:w="1296" w:type="pct"/>
          </w:tcPr>
          <w:p w14:paraId="71E04C75" w14:textId="609DCCC5"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Standžiųjų diskų palaikymas:</w:t>
            </w:r>
          </w:p>
        </w:tc>
        <w:tc>
          <w:tcPr>
            <w:tcW w:w="1450" w:type="pct"/>
          </w:tcPr>
          <w:p w14:paraId="44E220BC" w14:textId="2A549AF2"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saugykla turi palaikyti SAS SSD arba lygiaverčių tipų diskus; standžiųjų diskų prijungimo sąsaja ne lėtesnė kaip 12 Gbps; saugykla su įdiegtais </w:t>
            </w:r>
            <w:r w:rsidRPr="0060458F">
              <w:rPr>
                <w:rFonts w:ascii="Times New Roman" w:hAnsi="Times New Roman" w:cs="Times New Roman"/>
                <w:sz w:val="24"/>
                <w:szCs w:val="24"/>
              </w:rPr>
              <w:lastRenderedPageBreak/>
              <w:t>valdikliais turi sugebėti valdyti ne mažiau kaip 750 vnt. diskų (neįdiegiant papildomų valdiklių ir nekeičiant įdiegtų valdiklių komponentų).</w:t>
            </w:r>
          </w:p>
        </w:tc>
        <w:tc>
          <w:tcPr>
            <w:tcW w:w="1681" w:type="pct"/>
            <w:gridSpan w:val="2"/>
          </w:tcPr>
          <w:p w14:paraId="5BEAC0BB"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lastRenderedPageBreak/>
              <w:t>Tikslus aprašymas, gamintojo dokumentacija ir (arba) viešai prieinama techninė informacija</w:t>
            </w:r>
          </w:p>
          <w:p w14:paraId="284E3F34" w14:textId="24DEE9FD" w:rsidR="00FE7882" w:rsidRPr="00DC361C" w:rsidRDefault="00FE7882"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2DCB9124" w14:textId="5CDB6962" w:rsidTr="0011752F">
        <w:trPr>
          <w:trHeight w:val="228"/>
        </w:trPr>
        <w:tc>
          <w:tcPr>
            <w:tcW w:w="573" w:type="pct"/>
            <w:noWrap/>
          </w:tcPr>
          <w:p w14:paraId="77F9D385" w14:textId="2641BEC0"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.4.</w:t>
            </w:r>
          </w:p>
        </w:tc>
        <w:tc>
          <w:tcPr>
            <w:tcW w:w="1296" w:type="pct"/>
          </w:tcPr>
          <w:p w14:paraId="4634942C" w14:textId="44F987F9"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Saugyklos talpa:</w:t>
            </w:r>
          </w:p>
        </w:tc>
        <w:tc>
          <w:tcPr>
            <w:tcW w:w="1450" w:type="pct"/>
          </w:tcPr>
          <w:p w14:paraId="6A252364" w14:textId="0AC8FF33"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siūlomoje saugyklos konfigūracijoje turi būti pateikta ne mažiau kaip 25 vnt. ne mažesnės talpos kaip 3,84 TB flash tipo keičiamų neišjungus SAS SSD diskų.</w:t>
            </w:r>
          </w:p>
        </w:tc>
        <w:tc>
          <w:tcPr>
            <w:tcW w:w="1681" w:type="pct"/>
            <w:gridSpan w:val="2"/>
          </w:tcPr>
          <w:p w14:paraId="39B93A1B"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6866B6FB" w14:textId="57F0A8D6" w:rsidR="00FE7882" w:rsidRPr="00DC361C" w:rsidRDefault="00FE7882" w:rsidP="00FE7882">
            <w:pPr>
              <w:spacing w:after="0" w:line="240" w:lineRule="auto"/>
              <w:jc w:val="both"/>
              <w:rPr>
                <w:rFonts w:ascii="Times New Roman" w:hAnsi="Times New Roman" w:cs="Times New Roman"/>
                <w:i/>
                <w:iCs/>
                <w:color w:val="0070C0"/>
                <w:sz w:val="24"/>
                <w:szCs w:val="24"/>
              </w:rPr>
            </w:pPr>
          </w:p>
        </w:tc>
      </w:tr>
      <w:tr w:rsidR="00FE7882" w:rsidRPr="0060458F" w14:paraId="0B81321B" w14:textId="4786A7FB" w:rsidTr="0011752F">
        <w:trPr>
          <w:trHeight w:val="228"/>
        </w:trPr>
        <w:tc>
          <w:tcPr>
            <w:tcW w:w="573" w:type="pct"/>
            <w:noWrap/>
          </w:tcPr>
          <w:p w14:paraId="758BD570" w14:textId="777934CC"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.5.</w:t>
            </w:r>
          </w:p>
        </w:tc>
        <w:tc>
          <w:tcPr>
            <w:tcW w:w="1296" w:type="pct"/>
          </w:tcPr>
          <w:p w14:paraId="10880ED8" w14:textId="36F1A21D"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Prievadai:</w:t>
            </w:r>
          </w:p>
        </w:tc>
        <w:tc>
          <w:tcPr>
            <w:tcW w:w="1450" w:type="pct"/>
          </w:tcPr>
          <w:p w14:paraId="3FD312E6" w14:textId="4729547B"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saugyklos kiekvienas valdiklis turi turėti 8 vnt. 32 Gb/s FC (</w:t>
            </w:r>
            <w:r w:rsidRPr="0060458F">
              <w:rPr>
                <w:rFonts w:ascii="Times New Roman" w:hAnsi="Times New Roman" w:cs="Times New Roman"/>
                <w:i/>
                <w:iCs/>
                <w:sz w:val="24"/>
                <w:szCs w:val="24"/>
              </w:rPr>
              <w:t>angl. Fibre Channel</w:t>
            </w:r>
            <w:r w:rsidRPr="0060458F">
              <w:rPr>
                <w:rFonts w:ascii="Times New Roman" w:hAnsi="Times New Roman" w:cs="Times New Roman"/>
                <w:sz w:val="24"/>
                <w:szCs w:val="24"/>
              </w:rPr>
              <w:t>) prievadų, skirtų tarnybinių stočių prijungimui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Front-end</w:t>
            </w:r>
            <w:r w:rsidRPr="0060458F">
              <w:rPr>
                <w:rFonts w:ascii="Times New Roman" w:hAnsi="Times New Roman" w:cs="Times New Roman"/>
                <w:sz w:val="24"/>
                <w:szCs w:val="24"/>
              </w:rPr>
              <w:t>);</w:t>
            </w:r>
          </w:p>
          <w:p w14:paraId="5031F129" w14:textId="2900FE37"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kartu turi būti pateikiami 8 vnt. 2 prievadų 32GbE FC HBA PCIe adapterių skirtų prijungti tarnybines stotis prie duomenų saugyklos;</w:t>
            </w:r>
          </w:p>
          <w:p w14:paraId="38050B85" w14:textId="3E61FCF4"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kartu turi būti pateikiami ne mažiau kaip 32 vnt. 32Gb Multi-Mode SFP modulių skirtų sujungti tarnybines stotis su duomenų saugykla;</w:t>
            </w:r>
          </w:p>
          <w:p w14:paraId="4EAE3056" w14:textId="57151C64"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kartu turi būti pateikiama ne mažiau kaip 16 vnt. optinių kabelių ne prastesnių kaip OM3 ir ne trumpesnių kaip 5 m. ilgio.</w:t>
            </w:r>
          </w:p>
        </w:tc>
        <w:tc>
          <w:tcPr>
            <w:tcW w:w="1681" w:type="pct"/>
            <w:gridSpan w:val="2"/>
          </w:tcPr>
          <w:p w14:paraId="135EE6FE"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13E71823" w14:textId="11F6F301" w:rsidR="00FE7882" w:rsidRPr="00DC361C" w:rsidRDefault="00FE7882" w:rsidP="00FE7882">
            <w:pPr>
              <w:spacing w:after="0" w:line="240" w:lineRule="auto"/>
              <w:jc w:val="both"/>
              <w:rPr>
                <w:rFonts w:ascii="Times New Roman" w:hAnsi="Times New Roman" w:cs="Times New Roman"/>
                <w:i/>
                <w:iCs/>
                <w:color w:val="0070C0"/>
                <w:sz w:val="24"/>
                <w:szCs w:val="24"/>
              </w:rPr>
            </w:pPr>
          </w:p>
        </w:tc>
      </w:tr>
      <w:tr w:rsidR="00FE7882" w:rsidRPr="0060458F" w14:paraId="5F25ED90" w14:textId="2395A2ED" w:rsidTr="0011752F">
        <w:trPr>
          <w:trHeight w:val="228"/>
        </w:trPr>
        <w:tc>
          <w:tcPr>
            <w:tcW w:w="573" w:type="pct"/>
            <w:noWrap/>
          </w:tcPr>
          <w:p w14:paraId="766BE7A2" w14:textId="06AB124D"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.6.</w:t>
            </w:r>
          </w:p>
        </w:tc>
        <w:tc>
          <w:tcPr>
            <w:tcW w:w="1296" w:type="pct"/>
          </w:tcPr>
          <w:p w14:paraId="24A22A0A" w14:textId="5E74B297" w:rsidR="00FE7882" w:rsidRPr="0060458F" w:rsidRDefault="00FE7882" w:rsidP="00FE7882">
            <w:pPr>
              <w:spacing w:after="0" w:line="240" w:lineRule="auto"/>
              <w:rPr>
                <w:rFonts w:ascii="Times New Roman" w:hAnsi="Times New Roman" w:cs="Times New Roman"/>
                <w:sz w:val="24"/>
                <w:szCs w:val="24"/>
              </w:rPr>
            </w:pPr>
            <w:r w:rsidRPr="0060458F">
              <w:rPr>
                <w:rFonts w:ascii="Times New Roman" w:hAnsi="Times New Roman" w:cs="Times New Roman"/>
                <w:sz w:val="24"/>
                <w:szCs w:val="24"/>
              </w:rPr>
              <w:t>Našumas:</w:t>
            </w:r>
          </w:p>
        </w:tc>
        <w:tc>
          <w:tcPr>
            <w:tcW w:w="1450" w:type="pct"/>
          </w:tcPr>
          <w:p w14:paraId="7C338298" w14:textId="3409EDFF" w:rsidR="00FE7882" w:rsidRPr="0060458F" w:rsidRDefault="00C138FF"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Turi būti užtikrinamas ne mažiau kaip 1,5 milijono IOPS be kontrolerių keitimo. </w:t>
            </w:r>
          </w:p>
        </w:tc>
        <w:tc>
          <w:tcPr>
            <w:tcW w:w="1681" w:type="pct"/>
            <w:gridSpan w:val="2"/>
          </w:tcPr>
          <w:p w14:paraId="385F8DE2"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3E981805" w14:textId="61699860" w:rsidR="000636F7" w:rsidRPr="00DC361C" w:rsidRDefault="000636F7"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46879B7E" w14:textId="6BDE3AF3" w:rsidTr="0011752F">
        <w:trPr>
          <w:trHeight w:val="228"/>
        </w:trPr>
        <w:tc>
          <w:tcPr>
            <w:tcW w:w="573" w:type="pct"/>
            <w:noWrap/>
          </w:tcPr>
          <w:p w14:paraId="4D17A054" w14:textId="00567252"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.7.</w:t>
            </w:r>
          </w:p>
        </w:tc>
        <w:tc>
          <w:tcPr>
            <w:tcW w:w="1296" w:type="pct"/>
          </w:tcPr>
          <w:p w14:paraId="1E6E8964" w14:textId="6B1A8C56"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Šifravimas:</w:t>
            </w:r>
          </w:p>
        </w:tc>
        <w:tc>
          <w:tcPr>
            <w:tcW w:w="1450" w:type="pct"/>
          </w:tcPr>
          <w:p w14:paraId="119970C3" w14:textId="1188FE93"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galimybė šifruoti saugomus duomenis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„Data at Rest Encryption“</w:t>
            </w:r>
            <w:r w:rsidRPr="0060458F">
              <w:rPr>
                <w:rFonts w:ascii="Times New Roman" w:hAnsi="Times New Roman" w:cs="Times New Roman"/>
                <w:sz w:val="24"/>
                <w:szCs w:val="24"/>
              </w:rPr>
              <w:t>).</w:t>
            </w:r>
          </w:p>
        </w:tc>
        <w:tc>
          <w:tcPr>
            <w:tcW w:w="1681" w:type="pct"/>
            <w:gridSpan w:val="2"/>
          </w:tcPr>
          <w:p w14:paraId="6E235C8C" w14:textId="75F190A8"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t>Tikslus aprašymas, gamintojo dokumentacija ir (arba) viešai prieinama techninė informacija</w:t>
            </w:r>
          </w:p>
          <w:p w14:paraId="478872E4" w14:textId="5DA2506F" w:rsidR="00FE7882" w:rsidRPr="00DC361C" w:rsidRDefault="00FE7882"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735C4805" w14:textId="58AC5CFC" w:rsidTr="0011752F">
        <w:trPr>
          <w:trHeight w:val="228"/>
        </w:trPr>
        <w:tc>
          <w:tcPr>
            <w:tcW w:w="573" w:type="pct"/>
            <w:noWrap/>
          </w:tcPr>
          <w:p w14:paraId="5B650285" w14:textId="49C01009"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1.8.</w:t>
            </w:r>
          </w:p>
        </w:tc>
        <w:tc>
          <w:tcPr>
            <w:tcW w:w="1296" w:type="pct"/>
          </w:tcPr>
          <w:p w14:paraId="4D1E88AC" w14:textId="279E4C6C"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Didelio patikimumo savybės:</w:t>
            </w:r>
          </w:p>
        </w:tc>
        <w:tc>
          <w:tcPr>
            <w:tcW w:w="1450" w:type="pct"/>
          </w:tcPr>
          <w:p w14:paraId="46A642C5" w14:textId="4F9B158F" w:rsidR="00117AC7" w:rsidRPr="0060458F" w:rsidRDefault="00117AC7" w:rsidP="00117AC7">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saugykla privalo turėti dubliuotas keičiamas neišjungus elektros maitinimo ir aušinimo sistemas, užtikrinančias jų </w:t>
            </w:r>
            <w:r w:rsidRPr="0060458F">
              <w:rPr>
                <w:rFonts w:ascii="Times New Roman" w:hAnsi="Times New Roman" w:cs="Times New Roman"/>
                <w:sz w:val="24"/>
                <w:szCs w:val="24"/>
              </w:rPr>
              <w:lastRenderedPageBreak/>
              <w:t>pakeitimą nestabdant saugyklos darbo; saugyklos valdikliai prie galinių įrenginių turi būti prijungti dubliuotomis jungtimis.</w:t>
            </w:r>
          </w:p>
        </w:tc>
        <w:tc>
          <w:tcPr>
            <w:tcW w:w="1681" w:type="pct"/>
            <w:gridSpan w:val="2"/>
          </w:tcPr>
          <w:p w14:paraId="04F02188" w14:textId="77777777" w:rsidR="000636F7" w:rsidRPr="00DC361C"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C361C">
              <w:rPr>
                <w:rFonts w:ascii="Times New Roman" w:hAnsi="Times New Roman" w:cs="Times New Roman"/>
                <w:i/>
                <w:iCs/>
                <w:color w:val="0070C0"/>
                <w:sz w:val="24"/>
                <w:szCs w:val="24"/>
              </w:rPr>
              <w:lastRenderedPageBreak/>
              <w:t>Tikslus aprašymas, gamintojo dokumentacija ir (arba) viešai prieinama techninė informacija</w:t>
            </w:r>
          </w:p>
          <w:p w14:paraId="67780650" w14:textId="263F8055" w:rsidR="000636F7" w:rsidRPr="00DC361C" w:rsidRDefault="000636F7" w:rsidP="00117AC7">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727BCAC7" w14:textId="029711F1" w:rsidTr="0011752F">
        <w:trPr>
          <w:trHeight w:val="228"/>
        </w:trPr>
        <w:tc>
          <w:tcPr>
            <w:tcW w:w="573" w:type="pct"/>
            <w:noWrap/>
          </w:tcPr>
          <w:p w14:paraId="3643DA75" w14:textId="2F4798CF"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1.9.</w:t>
            </w:r>
          </w:p>
        </w:tc>
        <w:tc>
          <w:tcPr>
            <w:tcW w:w="1296" w:type="pct"/>
          </w:tcPr>
          <w:p w14:paraId="6420910B" w14:textId="68231C60"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Duomenų saugyklos našumo stebėjimas:</w:t>
            </w:r>
          </w:p>
        </w:tc>
        <w:tc>
          <w:tcPr>
            <w:tcW w:w="1450" w:type="pct"/>
          </w:tcPr>
          <w:p w14:paraId="50694B55" w14:textId="0B96E5B8" w:rsidR="00117AC7" w:rsidRPr="0060458F" w:rsidRDefault="00117AC7" w:rsidP="00117AC7">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siūlomos saugyklos programinė įranga turi leisti stebėti saugyklos našumą realiu laiku, kaupti našumo duomenų statistiką ir atlikti našumo duomenų analizę; duomenys turi būti pateikiami grafiškai, įvairiais pjūviais (pagal laiko periodą, saugyklos elementus, kitus parametrus).</w:t>
            </w:r>
          </w:p>
        </w:tc>
        <w:tc>
          <w:tcPr>
            <w:tcW w:w="1681" w:type="pct"/>
            <w:gridSpan w:val="2"/>
          </w:tcPr>
          <w:p w14:paraId="2CA75319" w14:textId="77777777" w:rsidR="000636F7" w:rsidRPr="00D13779" w:rsidRDefault="000636F7" w:rsidP="000636F7">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78980D15" w14:textId="260E254E" w:rsidR="000636F7" w:rsidRPr="00D13779" w:rsidRDefault="000636F7" w:rsidP="00117AC7">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75AFFE0A" w14:textId="7C3AEA38" w:rsidTr="0011752F">
        <w:trPr>
          <w:trHeight w:val="228"/>
        </w:trPr>
        <w:tc>
          <w:tcPr>
            <w:tcW w:w="573" w:type="pct"/>
            <w:noWrap/>
          </w:tcPr>
          <w:p w14:paraId="121F1866" w14:textId="5DB22162"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.10.</w:t>
            </w:r>
          </w:p>
        </w:tc>
        <w:tc>
          <w:tcPr>
            <w:tcW w:w="1296" w:type="pct"/>
          </w:tcPr>
          <w:p w14:paraId="4DF7CE4E" w14:textId="0F4FA4B2"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Momentinis kopijavimas:</w:t>
            </w:r>
          </w:p>
        </w:tc>
        <w:tc>
          <w:tcPr>
            <w:tcW w:w="1450" w:type="pct"/>
          </w:tcPr>
          <w:p w14:paraId="421E1F30" w14:textId="77777777"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užtikrintas funkcionalumas atlikti momentinį loginių diskų kopijavimą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Snapshot</w:t>
            </w:r>
            <w:r w:rsidRPr="0060458F">
              <w:rPr>
                <w:rFonts w:ascii="Times New Roman" w:hAnsi="Times New Roman" w:cs="Times New Roman"/>
                <w:sz w:val="24"/>
                <w:szCs w:val="24"/>
              </w:rPr>
              <w:t>); momentinių duomenų kopijų mechanizmas turi užtikrinti efektyvų talpos naudojimą (išsaugant tik duomenų pokyčius); funkcionalumas turi veikti neribotam kopijų skaičiui visai pasiūlytai saugyklos talpai;</w:t>
            </w:r>
          </w:p>
          <w:p w14:paraId="36B26A97" w14:textId="36F7845C"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to paties gamintojo (arba trečių šalių) sprendimas, saugantis momentines duomenų kopijas ir visų saugyklos veiksmų (rašymų) žurnalą išorinėje laikmenoje, su galimybe replikuoti ir atstatyti duomenis į tam tikro praeities momento būseną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point-in-time</w:t>
            </w:r>
            <w:r w:rsidRPr="0060458F">
              <w:rPr>
                <w:rFonts w:ascii="Times New Roman" w:hAnsi="Times New Roman" w:cs="Times New Roman"/>
                <w:sz w:val="24"/>
                <w:szCs w:val="24"/>
              </w:rPr>
              <w:t>); šie žurnalo duomenys saugomi už įsigyjamos saugyklos ribų (atskiroje išorinėje laikmenoje tame pačiame arba nutolusiame duomenų centre); saugykla turi turėti reikiamas jungtis šio funkcionalumo realizavimui.</w:t>
            </w:r>
          </w:p>
        </w:tc>
        <w:tc>
          <w:tcPr>
            <w:tcW w:w="1681" w:type="pct"/>
            <w:gridSpan w:val="2"/>
          </w:tcPr>
          <w:p w14:paraId="3C2840DA" w14:textId="77777777" w:rsidR="00734B3C" w:rsidRPr="00D13779" w:rsidRDefault="00734B3C" w:rsidP="00734B3C">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7B386665" w14:textId="2BD71FB8" w:rsidR="00734B3C" w:rsidRPr="00D13779" w:rsidRDefault="00734B3C"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1A3F3E9C" w14:textId="3DBD1ADE" w:rsidTr="0011752F">
        <w:trPr>
          <w:trHeight w:val="228"/>
        </w:trPr>
        <w:tc>
          <w:tcPr>
            <w:tcW w:w="573" w:type="pct"/>
            <w:noWrap/>
          </w:tcPr>
          <w:p w14:paraId="7BB1C801" w14:textId="3F8A6DBF"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lastRenderedPageBreak/>
              <w:t>1</w:t>
            </w:r>
            <w:r w:rsidR="00FE7882" w:rsidRPr="0060458F">
              <w:rPr>
                <w:rFonts w:ascii="Times New Roman" w:eastAsia="Times New Roman" w:hAnsi="Times New Roman" w:cs="Times New Roman"/>
                <w:sz w:val="24"/>
                <w:szCs w:val="24"/>
              </w:rPr>
              <w:t>.11.</w:t>
            </w:r>
          </w:p>
        </w:tc>
        <w:tc>
          <w:tcPr>
            <w:tcW w:w="1296" w:type="pct"/>
          </w:tcPr>
          <w:p w14:paraId="6E52D0A9" w14:textId="5389F7CE"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Efektyvus talpos panaudojimas:</w:t>
            </w:r>
          </w:p>
        </w:tc>
        <w:tc>
          <w:tcPr>
            <w:tcW w:w="1450" w:type="pct"/>
          </w:tcPr>
          <w:p w14:paraId="7A1BDECC" w14:textId="509D7FF5"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siūlomos saugyklos programinė įranga turi leisti kurti LUN didesnius nei yra esamos fizinės vietos, dalintis nepanaudota disko vieta tarp diskų ir LUN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Thin provisioning</w:t>
            </w:r>
            <w:r w:rsidRPr="0060458F">
              <w:rPr>
                <w:rFonts w:ascii="Times New Roman" w:hAnsi="Times New Roman" w:cs="Times New Roman"/>
                <w:sz w:val="24"/>
                <w:szCs w:val="24"/>
              </w:rPr>
              <w:t>).</w:t>
            </w:r>
          </w:p>
        </w:tc>
        <w:tc>
          <w:tcPr>
            <w:tcW w:w="1681" w:type="pct"/>
            <w:gridSpan w:val="2"/>
          </w:tcPr>
          <w:p w14:paraId="3472B440"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1ABC78F6" w14:textId="4B1C0E21" w:rsidR="00050364" w:rsidRPr="00D13779" w:rsidRDefault="00050364"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FE7882" w:rsidRPr="0060458F" w14:paraId="5FAC7335" w14:textId="4B7945B1" w:rsidTr="0011752F">
        <w:trPr>
          <w:trHeight w:val="909"/>
        </w:trPr>
        <w:tc>
          <w:tcPr>
            <w:tcW w:w="573" w:type="pct"/>
            <w:noWrap/>
          </w:tcPr>
          <w:p w14:paraId="07519BF3" w14:textId="07F20784"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.12.</w:t>
            </w:r>
          </w:p>
        </w:tc>
        <w:tc>
          <w:tcPr>
            <w:tcW w:w="1296" w:type="pct"/>
          </w:tcPr>
          <w:p w14:paraId="60D8725F" w14:textId="23343FC4"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Diskų telkiniai:</w:t>
            </w:r>
          </w:p>
        </w:tc>
        <w:tc>
          <w:tcPr>
            <w:tcW w:w="1450" w:type="pct"/>
          </w:tcPr>
          <w:p w14:paraId="18D08D8E" w14:textId="77777777"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diskų telkinių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Disk Pools</w:t>
            </w:r>
            <w:r w:rsidRPr="0060458F">
              <w:rPr>
                <w:rFonts w:ascii="Times New Roman" w:hAnsi="Times New Roman" w:cs="Times New Roman"/>
                <w:sz w:val="24"/>
                <w:szCs w:val="24"/>
              </w:rPr>
              <w:t>) maksimalus skaičius ne mažesnis kaip 30;</w:t>
            </w:r>
          </w:p>
          <w:p w14:paraId="6AA89015" w14:textId="14021ECA"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palaikyti dinaminių diskų telkinių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Dynamic Disk Pools</w:t>
            </w:r>
            <w:r w:rsidRPr="0060458F">
              <w:rPr>
                <w:rFonts w:ascii="Times New Roman" w:hAnsi="Times New Roman" w:cs="Times New Roman"/>
                <w:sz w:val="24"/>
                <w:szCs w:val="24"/>
              </w:rPr>
              <w:t xml:space="preserve">) arba </w:t>
            </w:r>
            <w:r w:rsidR="00606246" w:rsidRPr="0060458F">
              <w:rPr>
                <w:rFonts w:ascii="Times New Roman" w:hAnsi="Times New Roman" w:cs="Times New Roman"/>
                <w:sz w:val="24"/>
                <w:szCs w:val="24"/>
              </w:rPr>
              <w:t xml:space="preserve">lygiavertę </w:t>
            </w:r>
            <w:r w:rsidRPr="0060458F">
              <w:rPr>
                <w:rFonts w:ascii="Times New Roman" w:hAnsi="Times New Roman" w:cs="Times New Roman"/>
                <w:sz w:val="24"/>
                <w:szCs w:val="24"/>
              </w:rPr>
              <w:t>technologiją.</w:t>
            </w:r>
          </w:p>
        </w:tc>
        <w:tc>
          <w:tcPr>
            <w:tcW w:w="1681" w:type="pct"/>
            <w:gridSpan w:val="2"/>
          </w:tcPr>
          <w:p w14:paraId="7C10F2DD"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0673665B" w14:textId="233AE76B" w:rsidR="00050364" w:rsidRPr="00D13779" w:rsidRDefault="00050364"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38E52541" w14:textId="142A5660" w:rsidTr="0011752F">
        <w:trPr>
          <w:trHeight w:val="228"/>
        </w:trPr>
        <w:tc>
          <w:tcPr>
            <w:tcW w:w="573" w:type="pct"/>
            <w:noWrap/>
          </w:tcPr>
          <w:p w14:paraId="75CCA293" w14:textId="6EA90CC2"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1.13.</w:t>
            </w:r>
          </w:p>
        </w:tc>
        <w:tc>
          <w:tcPr>
            <w:tcW w:w="1296" w:type="pct"/>
          </w:tcPr>
          <w:p w14:paraId="4685D7F0" w14:textId="5A94C426"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Duomenų efektyvus panaudojimas:</w:t>
            </w:r>
          </w:p>
        </w:tc>
        <w:tc>
          <w:tcPr>
            <w:tcW w:w="1450" w:type="pct"/>
          </w:tcPr>
          <w:p w14:paraId="54B1826B" w14:textId="3063E35B" w:rsidR="00117AC7" w:rsidRPr="0060458F" w:rsidRDefault="00117AC7" w:rsidP="00117AC7">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tuščios vietos aptikimo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w:t>
            </w:r>
            <w:r w:rsidRPr="0060458F">
              <w:rPr>
                <w:rFonts w:ascii="Times New Roman" w:hAnsi="Times New Roman" w:cs="Times New Roman"/>
                <w:sz w:val="24"/>
                <w:szCs w:val="24"/>
              </w:rPr>
              <w:t xml:space="preserve"> </w:t>
            </w:r>
            <w:r w:rsidRPr="0060458F">
              <w:rPr>
                <w:rFonts w:ascii="Times New Roman" w:hAnsi="Times New Roman" w:cs="Times New Roman"/>
                <w:i/>
                <w:sz w:val="24"/>
                <w:szCs w:val="24"/>
              </w:rPr>
              <w:t>Zero Detection</w:t>
            </w:r>
            <w:r w:rsidRPr="0060458F">
              <w:rPr>
                <w:rFonts w:ascii="Times New Roman" w:hAnsi="Times New Roman" w:cs="Times New Roman"/>
                <w:sz w:val="24"/>
                <w:szCs w:val="24"/>
              </w:rPr>
              <w:t>), dedublikacijos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Deduplication</w:t>
            </w:r>
            <w:r w:rsidRPr="0060458F">
              <w:rPr>
                <w:rFonts w:ascii="Times New Roman" w:hAnsi="Times New Roman" w:cs="Times New Roman"/>
                <w:sz w:val="24"/>
                <w:szCs w:val="24"/>
              </w:rPr>
              <w:t>) ir suspaudimo (</w:t>
            </w:r>
            <w:r w:rsidRPr="0060458F">
              <w:rPr>
                <w:rFonts w:ascii="Times New Roman" w:hAnsi="Times New Roman" w:cs="Times New Roman"/>
                <w:iCs/>
                <w:sz w:val="24"/>
                <w:szCs w:val="24"/>
              </w:rPr>
              <w:t>angl.</w:t>
            </w:r>
            <w:r w:rsidRPr="0060458F">
              <w:rPr>
                <w:rFonts w:ascii="Times New Roman" w:hAnsi="Times New Roman" w:cs="Times New Roman"/>
                <w:i/>
                <w:iCs/>
                <w:sz w:val="24"/>
                <w:szCs w:val="24"/>
              </w:rPr>
              <w:t xml:space="preserve"> Compression</w:t>
            </w:r>
            <w:r w:rsidRPr="0060458F">
              <w:rPr>
                <w:rFonts w:ascii="Times New Roman" w:hAnsi="Times New Roman" w:cs="Times New Roman"/>
                <w:sz w:val="24"/>
                <w:szCs w:val="24"/>
              </w:rPr>
              <w:t>) funkcionalumas.</w:t>
            </w:r>
          </w:p>
        </w:tc>
        <w:tc>
          <w:tcPr>
            <w:tcW w:w="1681" w:type="pct"/>
            <w:gridSpan w:val="2"/>
          </w:tcPr>
          <w:p w14:paraId="0DE997A3"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374065E3" w14:textId="0E92E984" w:rsidR="00050364" w:rsidRPr="00D13779" w:rsidRDefault="00050364" w:rsidP="00117AC7">
            <w:pPr>
              <w:tabs>
                <w:tab w:val="left" w:pos="390"/>
                <w:tab w:val="left" w:pos="1035"/>
                <w:tab w:val="left" w:pos="1500"/>
              </w:tabs>
              <w:spacing w:after="0" w:line="240" w:lineRule="auto"/>
              <w:jc w:val="both"/>
              <w:rPr>
                <w:rFonts w:ascii="Times New Roman" w:hAnsi="Times New Roman" w:cs="Times New Roman"/>
                <w:i/>
                <w:iCs/>
                <w:color w:val="0070C0"/>
                <w:sz w:val="24"/>
                <w:szCs w:val="24"/>
              </w:rPr>
            </w:pPr>
          </w:p>
        </w:tc>
      </w:tr>
      <w:tr w:rsidR="00117AC7" w:rsidRPr="0060458F" w14:paraId="374DE15A" w14:textId="3C91741B" w:rsidTr="0011752F">
        <w:trPr>
          <w:trHeight w:val="228"/>
        </w:trPr>
        <w:tc>
          <w:tcPr>
            <w:tcW w:w="573" w:type="pct"/>
            <w:noWrap/>
          </w:tcPr>
          <w:p w14:paraId="49D2F50C" w14:textId="5A9B3303" w:rsidR="00117AC7" w:rsidRPr="0060458F" w:rsidRDefault="00117AC7" w:rsidP="00117AC7">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1.14.</w:t>
            </w:r>
          </w:p>
        </w:tc>
        <w:tc>
          <w:tcPr>
            <w:tcW w:w="1296" w:type="pct"/>
          </w:tcPr>
          <w:p w14:paraId="3D0F9D4F" w14:textId="2F044CFD" w:rsidR="00117AC7" w:rsidRPr="0060458F" w:rsidRDefault="00117AC7" w:rsidP="00117AC7">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Funkcionalumas:</w:t>
            </w:r>
          </w:p>
        </w:tc>
        <w:tc>
          <w:tcPr>
            <w:tcW w:w="1450" w:type="pct"/>
          </w:tcPr>
          <w:p w14:paraId="1E761CC4" w14:textId="77777777" w:rsidR="00117AC7" w:rsidRPr="0060458F" w:rsidRDefault="00117AC7" w:rsidP="00117AC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visos saugyklos savybes turi būti funkcionalios visiems ir kiekvienam LUN vienu metu be jokių apribojimų;</w:t>
            </w:r>
          </w:p>
          <w:p w14:paraId="1B12B246" w14:textId="55F118D9" w:rsidR="00117AC7" w:rsidRPr="0060458F" w:rsidRDefault="00117AC7" w:rsidP="00117AC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pateiktos visos licencijos visam reikalaujamam funkcionalumui maksimaliai saugyklos talpai be jokiu apribojimų (diskų ir pan.).</w:t>
            </w:r>
          </w:p>
        </w:tc>
        <w:tc>
          <w:tcPr>
            <w:tcW w:w="1681" w:type="pct"/>
            <w:gridSpan w:val="2"/>
          </w:tcPr>
          <w:p w14:paraId="110142E9" w14:textId="77777777" w:rsidR="00050364" w:rsidRPr="00D13779" w:rsidRDefault="00050364" w:rsidP="00050364">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D13779">
              <w:rPr>
                <w:rFonts w:ascii="Times New Roman" w:hAnsi="Times New Roman" w:cs="Times New Roman"/>
                <w:i/>
                <w:iCs/>
                <w:color w:val="0070C0"/>
                <w:sz w:val="24"/>
                <w:szCs w:val="24"/>
              </w:rPr>
              <w:t>Tikslus aprašymas, gamintojo dokumentacija ir (arba) viešai prieinama techninė informacija</w:t>
            </w:r>
          </w:p>
          <w:p w14:paraId="332003F4" w14:textId="094D0DD3" w:rsidR="00050364" w:rsidRPr="00D13779" w:rsidRDefault="00050364" w:rsidP="00117AC7">
            <w:pPr>
              <w:spacing w:after="0" w:line="240" w:lineRule="auto"/>
              <w:jc w:val="both"/>
              <w:rPr>
                <w:rFonts w:ascii="Times New Roman" w:hAnsi="Times New Roman" w:cs="Times New Roman"/>
                <w:i/>
                <w:iCs/>
                <w:color w:val="0070C0"/>
                <w:sz w:val="24"/>
                <w:szCs w:val="24"/>
              </w:rPr>
            </w:pPr>
          </w:p>
        </w:tc>
      </w:tr>
      <w:tr w:rsidR="00FE7882" w:rsidRPr="0060458F" w14:paraId="32EAA8D8" w14:textId="1E814C82" w:rsidTr="0011752F">
        <w:trPr>
          <w:trHeight w:val="228"/>
        </w:trPr>
        <w:tc>
          <w:tcPr>
            <w:tcW w:w="573" w:type="pct"/>
            <w:noWrap/>
          </w:tcPr>
          <w:p w14:paraId="413C77BD" w14:textId="549FB475"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w:t>
            </w:r>
            <w:r w:rsidR="008C019D" w:rsidRPr="0060458F">
              <w:rPr>
                <w:rFonts w:ascii="Times New Roman" w:eastAsia="Times New Roman" w:hAnsi="Times New Roman" w:cs="Times New Roman"/>
                <w:sz w:val="24"/>
                <w:szCs w:val="24"/>
              </w:rPr>
              <w:t>5</w:t>
            </w:r>
            <w:r w:rsidR="00FE7882" w:rsidRPr="0060458F">
              <w:rPr>
                <w:rFonts w:ascii="Times New Roman" w:eastAsia="Times New Roman" w:hAnsi="Times New Roman" w:cs="Times New Roman"/>
                <w:sz w:val="24"/>
                <w:szCs w:val="24"/>
              </w:rPr>
              <w:t>.</w:t>
            </w:r>
          </w:p>
        </w:tc>
        <w:tc>
          <w:tcPr>
            <w:tcW w:w="1296" w:type="pct"/>
          </w:tcPr>
          <w:p w14:paraId="47CA762F" w14:textId="40B4A14D"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Kiti reikalavimai:</w:t>
            </w:r>
          </w:p>
        </w:tc>
        <w:tc>
          <w:tcPr>
            <w:tcW w:w="1450" w:type="pct"/>
          </w:tcPr>
          <w:p w14:paraId="489262F2" w14:textId="18A4EA22" w:rsidR="00FE7882" w:rsidRPr="0060458F" w:rsidRDefault="00FE7882"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techninė įranga privalo veikti be sutrikimų, kai temperatūros režimas techninės įrangos įdiegimo patalpoje yra nuo +5 ºC iki +35 ºC;</w:t>
            </w:r>
          </w:p>
        </w:tc>
        <w:tc>
          <w:tcPr>
            <w:tcW w:w="1681" w:type="pct"/>
            <w:gridSpan w:val="2"/>
          </w:tcPr>
          <w:p w14:paraId="6160E90C" w14:textId="110175FB" w:rsidR="008C019D" w:rsidRPr="0060458F" w:rsidRDefault="008C019D" w:rsidP="008C019D">
            <w:pPr>
              <w:tabs>
                <w:tab w:val="left" w:pos="390"/>
                <w:tab w:val="left" w:pos="1035"/>
                <w:tab w:val="left" w:pos="1500"/>
              </w:tabs>
              <w:spacing w:after="0" w:line="240" w:lineRule="auto"/>
              <w:jc w:val="both"/>
              <w:rPr>
                <w:rFonts w:ascii="Times New Roman" w:hAnsi="Times New Roman" w:cs="Times New Roman"/>
                <w:i/>
                <w:iCs/>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3779">
              <w:rPr>
                <w:rFonts w:ascii="Times New Roman" w:hAnsi="Times New Roman" w:cs="Times New Roman"/>
                <w:i/>
                <w:iCs/>
                <w:color w:val="0070C0"/>
                <w:sz w:val="24"/>
                <w:szCs w:val="24"/>
              </w:rPr>
              <w:t>Tikslus aprašymas, gamintojo dokumentacija ir (arba) viešai prieinama techninė informacija</w:t>
            </w:r>
          </w:p>
        </w:tc>
      </w:tr>
      <w:tr w:rsidR="007C3E67" w:rsidRPr="0060458F" w14:paraId="6B814F93" w14:textId="5DD958AF" w:rsidTr="007C3E67">
        <w:trPr>
          <w:trHeight w:val="1236"/>
        </w:trPr>
        <w:tc>
          <w:tcPr>
            <w:tcW w:w="573" w:type="pct"/>
            <w:vMerge w:val="restart"/>
            <w:noWrap/>
          </w:tcPr>
          <w:p w14:paraId="6F5C3285" w14:textId="1E11A2F8" w:rsidR="007C3E67" w:rsidRPr="0060458F" w:rsidRDefault="007C3E67"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1.16.</w:t>
            </w:r>
          </w:p>
        </w:tc>
        <w:tc>
          <w:tcPr>
            <w:tcW w:w="1296" w:type="pct"/>
            <w:vMerge w:val="restart"/>
          </w:tcPr>
          <w:p w14:paraId="3F0B002B" w14:textId="77777777" w:rsidR="007C3E67" w:rsidRPr="0060458F" w:rsidRDefault="007C3E67"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Garantija:</w:t>
            </w:r>
          </w:p>
        </w:tc>
        <w:tc>
          <w:tcPr>
            <w:tcW w:w="3131" w:type="pct"/>
            <w:gridSpan w:val="3"/>
            <w:vAlign w:val="center"/>
          </w:tcPr>
          <w:p w14:paraId="762C1DEB" w14:textId="4296E535" w:rsidR="007C3E67" w:rsidRPr="0060458F" w:rsidRDefault="007C3E67" w:rsidP="00606246">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Duomenų saugyklai ir visiems pateiktiems techniniams ir programiniams komponentams turi būti taikoma ne mažiau kaip 7 metų (ne prasčiau kaip 24 valandos per parą 7 dienos per savaitę 365 dienos per metus) gamintojo garantinė priežiūra įrangos eksploatavimo vietoje. </w:t>
            </w:r>
          </w:p>
        </w:tc>
      </w:tr>
      <w:tr w:rsidR="007C3E67" w:rsidRPr="0060458F" w14:paraId="3549B600" w14:textId="7E20EC50" w:rsidTr="007C3E67">
        <w:trPr>
          <w:trHeight w:val="2244"/>
        </w:trPr>
        <w:tc>
          <w:tcPr>
            <w:tcW w:w="573" w:type="pct"/>
            <w:vMerge/>
            <w:noWrap/>
          </w:tcPr>
          <w:p w14:paraId="4678A4FE" w14:textId="77777777" w:rsidR="007C3E67" w:rsidRPr="0060458F" w:rsidRDefault="007C3E67" w:rsidP="00FE7882">
            <w:pPr>
              <w:spacing w:after="0" w:line="240" w:lineRule="auto"/>
              <w:rPr>
                <w:rFonts w:ascii="Times New Roman" w:eastAsia="Times New Roman" w:hAnsi="Times New Roman" w:cs="Times New Roman"/>
                <w:sz w:val="24"/>
                <w:szCs w:val="24"/>
              </w:rPr>
            </w:pPr>
          </w:p>
        </w:tc>
        <w:tc>
          <w:tcPr>
            <w:tcW w:w="1296" w:type="pct"/>
            <w:vMerge/>
          </w:tcPr>
          <w:p w14:paraId="1D5E7A72" w14:textId="77777777" w:rsidR="007C3E67" w:rsidRPr="0060458F" w:rsidRDefault="007C3E67" w:rsidP="00FE7882">
            <w:pPr>
              <w:tabs>
                <w:tab w:val="left" w:pos="390"/>
                <w:tab w:val="left" w:pos="1035"/>
                <w:tab w:val="left" w:pos="1500"/>
              </w:tabs>
              <w:spacing w:after="0" w:line="240" w:lineRule="auto"/>
              <w:rPr>
                <w:rFonts w:ascii="Times New Roman" w:hAnsi="Times New Roman" w:cs="Times New Roman"/>
                <w:sz w:val="24"/>
                <w:szCs w:val="24"/>
              </w:rPr>
            </w:pPr>
          </w:p>
        </w:tc>
        <w:tc>
          <w:tcPr>
            <w:tcW w:w="1761" w:type="pct"/>
            <w:gridSpan w:val="2"/>
            <w:vAlign w:val="center"/>
          </w:tcPr>
          <w:p w14:paraId="431F411E" w14:textId="6E15E261"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Įrangos garantinis aptarnavimas turi būti atliekamas gamintojo įgaliotuose (autorizuotuose) serviso centruose. </w:t>
            </w:r>
          </w:p>
          <w:p w14:paraId="5C000FEA" w14:textId="2BDFC898"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Garantinio  aptarnavimo metu turi būti nemokamai atliekami remonto darbai ir nemokamai keičiami sugedę komponentai. Sugedus diskams, diskai negrąžinami.</w:t>
            </w:r>
          </w:p>
          <w:p w14:paraId="096F7108" w14:textId="77777777"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Techninio aptarnavimo inžinierius turi atvykti arba atsarginės dalys turi būti pristatytos į įrangos įrengimo vietą sekančią darbo dieną.</w:t>
            </w:r>
          </w:p>
          <w:p w14:paraId="4C8C168B" w14:textId="79F420CA" w:rsidR="007C3E67" w:rsidRPr="0060458F" w:rsidRDefault="007C3E67" w:rsidP="007C3E67">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Turi būti gamintojo priešlaikinė garantija („Pre-Failure Warranty“) procesoriui, operatyvinei atminčiai ir diskams.</w:t>
            </w:r>
          </w:p>
        </w:tc>
        <w:tc>
          <w:tcPr>
            <w:tcW w:w="1370" w:type="pct"/>
            <w:vAlign w:val="center"/>
          </w:tcPr>
          <w:p w14:paraId="5016C34E" w14:textId="7412A4F8" w:rsidR="007C3E67" w:rsidRPr="0060458F" w:rsidRDefault="009B2536" w:rsidP="007C3E67">
            <w:pPr>
              <w:spacing w:after="0" w:line="240" w:lineRule="auto"/>
              <w:jc w:val="both"/>
              <w:rPr>
                <w:rFonts w:ascii="Times New Roman" w:hAnsi="Times New Roman" w:cs="Times New Roman"/>
                <w:sz w:val="24"/>
                <w:szCs w:val="24"/>
              </w:rPr>
            </w:pPr>
            <w:r w:rsidRPr="009B2536">
              <w:rPr>
                <w:rFonts w:ascii="Times New Roman" w:hAnsi="Times New Roman" w:cs="Times New Roman"/>
                <w:i/>
                <w:iCs/>
                <w:color w:val="0070C0"/>
                <w:sz w:val="24"/>
                <w:szCs w:val="24"/>
              </w:rPr>
              <w:t xml:space="preserve">Įrangos tiekėjas privalo turėti gamintojo autorizuotą priežiūros centrą arba turi būti sudaręs sutartį dėl priežiūros su gamintojo autorizuotu priežiūros centru. </w:t>
            </w:r>
            <w:r w:rsidR="007C3E67" w:rsidRPr="009B2536">
              <w:rPr>
                <w:rFonts w:ascii="Times New Roman" w:hAnsi="Times New Roman" w:cs="Times New Roman"/>
                <w:i/>
                <w:iCs/>
                <w:color w:val="0070C0"/>
                <w:sz w:val="24"/>
                <w:szCs w:val="24"/>
              </w:rPr>
              <w:t>Pateikti tai įrodančius dokumentus</w:t>
            </w:r>
          </w:p>
        </w:tc>
      </w:tr>
      <w:tr w:rsidR="007C3E67" w:rsidRPr="0060458F" w14:paraId="1F7E0433" w14:textId="77777777" w:rsidTr="0011752F">
        <w:trPr>
          <w:trHeight w:val="2064"/>
        </w:trPr>
        <w:tc>
          <w:tcPr>
            <w:tcW w:w="573" w:type="pct"/>
            <w:vMerge/>
            <w:noWrap/>
          </w:tcPr>
          <w:p w14:paraId="7B7AAB41" w14:textId="77777777" w:rsidR="007C3E67" w:rsidRPr="0060458F" w:rsidRDefault="007C3E67" w:rsidP="00FE7882">
            <w:pPr>
              <w:spacing w:after="0" w:line="240" w:lineRule="auto"/>
              <w:rPr>
                <w:rFonts w:ascii="Times New Roman" w:eastAsia="Times New Roman" w:hAnsi="Times New Roman" w:cs="Times New Roman"/>
                <w:sz w:val="24"/>
                <w:szCs w:val="24"/>
              </w:rPr>
            </w:pPr>
          </w:p>
        </w:tc>
        <w:tc>
          <w:tcPr>
            <w:tcW w:w="1296" w:type="pct"/>
            <w:vMerge/>
          </w:tcPr>
          <w:p w14:paraId="2C08D9BF" w14:textId="77777777" w:rsidR="007C3E67" w:rsidRPr="0060458F" w:rsidRDefault="007C3E67" w:rsidP="00FE7882">
            <w:pPr>
              <w:tabs>
                <w:tab w:val="left" w:pos="390"/>
                <w:tab w:val="left" w:pos="1035"/>
                <w:tab w:val="left" w:pos="1500"/>
              </w:tabs>
              <w:spacing w:after="0" w:line="240" w:lineRule="auto"/>
              <w:rPr>
                <w:rFonts w:ascii="Times New Roman" w:hAnsi="Times New Roman" w:cs="Times New Roman"/>
                <w:sz w:val="24"/>
                <w:szCs w:val="24"/>
              </w:rPr>
            </w:pPr>
          </w:p>
        </w:tc>
        <w:tc>
          <w:tcPr>
            <w:tcW w:w="3131" w:type="pct"/>
            <w:gridSpan w:val="3"/>
            <w:vAlign w:val="center"/>
          </w:tcPr>
          <w:p w14:paraId="6A96350C" w14:textId="2D5C048A" w:rsidR="007C3E67" w:rsidRPr="0060458F" w:rsidRDefault="007C3E67" w:rsidP="00FE7882">
            <w:pPr>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Sutarties pasirašymo metu Tiekėjas turi pateikti nuorodą į gamintojo internetinę prieigą, kuri įgalina naudojant produkto kodą ir serijinį numerį patikrinti suteiktą gamintojo garantiją internetiniame puslapyje ir leidžia nemokamai atsisiųsti įrangos dokumentus anglų arba lietuvių kalba, tvarkykles, aparatinės įrangos (angl. firmware) ir programinės įrangos naujas versijas ir klaidų ištaisymus.</w:t>
            </w:r>
          </w:p>
        </w:tc>
      </w:tr>
      <w:tr w:rsidR="00FE7882" w:rsidRPr="0060458F" w14:paraId="4EA87ABD" w14:textId="1584B33D" w:rsidTr="0011752F">
        <w:trPr>
          <w:trHeight w:val="228"/>
        </w:trPr>
        <w:tc>
          <w:tcPr>
            <w:tcW w:w="573" w:type="pct"/>
            <w:noWrap/>
          </w:tcPr>
          <w:p w14:paraId="5AD6A014" w14:textId="7F21E4E0" w:rsidR="00FE7882" w:rsidRPr="0060458F" w:rsidRDefault="00866EE6" w:rsidP="00FE7882">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w:t>
            </w:r>
            <w:r w:rsidR="00FE7882" w:rsidRPr="0060458F">
              <w:rPr>
                <w:rFonts w:ascii="Times New Roman" w:eastAsia="Times New Roman" w:hAnsi="Times New Roman" w:cs="Times New Roman"/>
                <w:sz w:val="24"/>
                <w:szCs w:val="24"/>
              </w:rPr>
              <w:t>.18.</w:t>
            </w:r>
          </w:p>
        </w:tc>
        <w:tc>
          <w:tcPr>
            <w:tcW w:w="1296" w:type="pct"/>
          </w:tcPr>
          <w:p w14:paraId="76C80BD5" w14:textId="77777777" w:rsidR="00FE7882" w:rsidRPr="0060458F" w:rsidRDefault="00FE7882" w:rsidP="00FE7882">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Gamintojo garantija:</w:t>
            </w:r>
          </w:p>
        </w:tc>
        <w:tc>
          <w:tcPr>
            <w:tcW w:w="1450" w:type="pct"/>
            <w:vAlign w:val="center"/>
          </w:tcPr>
          <w:p w14:paraId="1FA1C49F" w14:textId="5DE7569B"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hAnsi="Times New Roman" w:cs="Times New Roman"/>
                <w:sz w:val="24"/>
                <w:szCs w:val="24"/>
              </w:rPr>
              <w:t xml:space="preserve">visi aukščiau išvardinti reikalavimai privalo būti garantuojami </w:t>
            </w:r>
            <w:r w:rsidR="00606246" w:rsidRPr="0060458F">
              <w:rPr>
                <w:rFonts w:ascii="Times New Roman" w:hAnsi="Times New Roman" w:cs="Times New Roman"/>
                <w:sz w:val="24"/>
                <w:szCs w:val="24"/>
              </w:rPr>
              <w:t xml:space="preserve">duomenų saugyklos </w:t>
            </w:r>
            <w:r w:rsidRPr="0060458F">
              <w:rPr>
                <w:rFonts w:ascii="Times New Roman" w:hAnsi="Times New Roman" w:cs="Times New Roman"/>
                <w:sz w:val="24"/>
                <w:szCs w:val="24"/>
              </w:rPr>
              <w:t xml:space="preserve">gamintojo </w:t>
            </w:r>
          </w:p>
          <w:p w14:paraId="737AF225" w14:textId="77777777" w:rsidR="00FE7882" w:rsidRPr="0060458F" w:rsidRDefault="00FE7882" w:rsidP="00FE7882">
            <w:pPr>
              <w:tabs>
                <w:tab w:val="left" w:pos="390"/>
                <w:tab w:val="left" w:pos="1035"/>
                <w:tab w:val="left" w:pos="1500"/>
              </w:tabs>
              <w:spacing w:after="0" w:line="240" w:lineRule="auto"/>
              <w:jc w:val="both"/>
              <w:rPr>
                <w:rFonts w:ascii="Times New Roman" w:hAnsi="Times New Roman" w:cs="Times New Roman"/>
                <w:sz w:val="24"/>
                <w:szCs w:val="24"/>
              </w:rPr>
            </w:pPr>
          </w:p>
        </w:tc>
        <w:tc>
          <w:tcPr>
            <w:tcW w:w="1681" w:type="pct"/>
            <w:gridSpan w:val="2"/>
          </w:tcPr>
          <w:p w14:paraId="1EDCF02C" w14:textId="30F1CC63" w:rsidR="00FE7882" w:rsidRPr="009B2536" w:rsidRDefault="00D86BB5" w:rsidP="00FE7882">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9B2536">
              <w:rPr>
                <w:rFonts w:ascii="Times New Roman" w:hAnsi="Times New Roman" w:cs="Times New Roman"/>
                <w:i/>
                <w:iCs/>
                <w:color w:val="0070C0"/>
                <w:sz w:val="24"/>
                <w:szCs w:val="24"/>
              </w:rPr>
              <w:t>Pateikti tai liudijančią gamintojo dokumentaciją, jei tai yra standartiniai oficialūs gamintojo įsipareigojimai arba komplektuoti papildomus gamintojo serviso produktus, pasiūlyme nurodant jų kodus ir pavadinimus.</w:t>
            </w:r>
          </w:p>
        </w:tc>
      </w:tr>
      <w:tr w:rsidR="003A3CC3" w:rsidRPr="0060458F" w14:paraId="72FC3199" w14:textId="77777777" w:rsidTr="0011752F">
        <w:trPr>
          <w:trHeight w:val="228"/>
        </w:trPr>
        <w:tc>
          <w:tcPr>
            <w:tcW w:w="573" w:type="pct"/>
            <w:noWrap/>
          </w:tcPr>
          <w:p w14:paraId="5667C4D1" w14:textId="7536FA57" w:rsidR="003A3CC3" w:rsidRPr="0060458F" w:rsidRDefault="003A3CC3" w:rsidP="003A3CC3">
            <w:pPr>
              <w:spacing w:after="0" w:line="240" w:lineRule="auto"/>
              <w:rPr>
                <w:rFonts w:ascii="Times New Roman" w:eastAsia="Times New Roman" w:hAnsi="Times New Roman" w:cs="Times New Roman"/>
                <w:sz w:val="24"/>
                <w:szCs w:val="24"/>
              </w:rPr>
            </w:pPr>
            <w:r w:rsidRPr="0060458F">
              <w:rPr>
                <w:rFonts w:ascii="Times New Roman" w:eastAsia="Times New Roman" w:hAnsi="Times New Roman" w:cs="Times New Roman"/>
                <w:sz w:val="24"/>
                <w:szCs w:val="24"/>
              </w:rPr>
              <w:t>1.19.</w:t>
            </w:r>
          </w:p>
        </w:tc>
        <w:tc>
          <w:tcPr>
            <w:tcW w:w="1296" w:type="pct"/>
          </w:tcPr>
          <w:p w14:paraId="65F67A10" w14:textId="391E244F" w:rsidR="003A3CC3" w:rsidRPr="0060458F" w:rsidRDefault="003A3CC3" w:rsidP="003A3CC3">
            <w:pPr>
              <w:tabs>
                <w:tab w:val="left" w:pos="390"/>
                <w:tab w:val="left" w:pos="1035"/>
                <w:tab w:val="left" w:pos="1500"/>
              </w:tabs>
              <w:spacing w:after="0" w:line="240" w:lineRule="auto"/>
              <w:rPr>
                <w:rFonts w:ascii="Times New Roman" w:hAnsi="Times New Roman" w:cs="Times New Roman"/>
                <w:sz w:val="24"/>
                <w:szCs w:val="24"/>
              </w:rPr>
            </w:pPr>
            <w:r w:rsidRPr="0060458F">
              <w:rPr>
                <w:rFonts w:ascii="Times New Roman" w:hAnsi="Times New Roman" w:cs="Times New Roman"/>
                <w:sz w:val="24"/>
                <w:szCs w:val="24"/>
              </w:rPr>
              <w:t>Aplinkosauginis reikalavimas</w:t>
            </w:r>
          </w:p>
        </w:tc>
        <w:tc>
          <w:tcPr>
            <w:tcW w:w="1450" w:type="pct"/>
          </w:tcPr>
          <w:p w14:paraId="3BB5A67B" w14:textId="5463CAD5" w:rsidR="003A3CC3" w:rsidRPr="0060458F" w:rsidRDefault="003A3CC3" w:rsidP="003A3CC3">
            <w:pPr>
              <w:tabs>
                <w:tab w:val="left" w:pos="390"/>
                <w:tab w:val="left" w:pos="1035"/>
                <w:tab w:val="left" w:pos="1500"/>
              </w:tabs>
              <w:spacing w:after="0" w:line="240" w:lineRule="auto"/>
              <w:jc w:val="both"/>
              <w:rPr>
                <w:rFonts w:ascii="Times New Roman" w:hAnsi="Times New Roman" w:cs="Times New Roman"/>
                <w:sz w:val="24"/>
                <w:szCs w:val="24"/>
              </w:rPr>
            </w:pPr>
            <w:r w:rsidRPr="0060458F">
              <w:rPr>
                <w:rFonts w:ascii="Times New Roman" w:eastAsia="Calibri" w:hAnsi="Times New Roman" w:cs="Times New Roman"/>
                <w:sz w:val="24"/>
                <w:szCs w:val="24"/>
              </w:rPr>
              <w:t xml:space="preserve">Perkama įranga turi atitikti turi atitikti Europos Parlamento ir Tarybos direktyvos 2011/65/ES (RoHS), su visais jos vėlesniais pakeitimais, Komisijos deleguotąją direktyvą (ES) 2015/863, reikalavimus dėl pavojingų medžiagų naudojimo elektros ir elektroninėje įrangoje apribojimo, draudžiančių gamyboje naudoti aplinkai ir žmogaus sveikatai pavojingas medžiagas (pvz., </w:t>
            </w:r>
            <w:r w:rsidRPr="0060458F">
              <w:rPr>
                <w:rFonts w:ascii="Times New Roman" w:eastAsia="Calibri" w:hAnsi="Times New Roman" w:cs="Times New Roman"/>
                <w:sz w:val="24"/>
                <w:szCs w:val="24"/>
              </w:rPr>
              <w:lastRenderedPageBreak/>
              <w:t xml:space="preserve">gyvsidabrį, kadmį, šviną, šešiavalentį chromą, o taip pat antipirenus). </w:t>
            </w:r>
          </w:p>
        </w:tc>
        <w:tc>
          <w:tcPr>
            <w:tcW w:w="1681" w:type="pct"/>
            <w:gridSpan w:val="2"/>
          </w:tcPr>
          <w:p w14:paraId="42C0A163" w14:textId="136928F2" w:rsidR="003A3CC3" w:rsidRPr="009B2536" w:rsidRDefault="003A3CC3" w:rsidP="003A3CC3">
            <w:pPr>
              <w:tabs>
                <w:tab w:val="left" w:pos="390"/>
                <w:tab w:val="left" w:pos="1035"/>
                <w:tab w:val="left" w:pos="1500"/>
              </w:tabs>
              <w:spacing w:after="0" w:line="240" w:lineRule="auto"/>
              <w:jc w:val="both"/>
              <w:rPr>
                <w:rFonts w:ascii="Times New Roman" w:hAnsi="Times New Roman" w:cs="Times New Roman"/>
                <w:i/>
                <w:iCs/>
                <w:color w:val="0070C0"/>
                <w:sz w:val="24"/>
                <w:szCs w:val="24"/>
              </w:rPr>
            </w:pPr>
            <w:r w:rsidRPr="0060458F">
              <w:rPr>
                <w:rFonts w:ascii="Times New Roman" w:hAnsi="Times New Roman" w:cs="Times New Roman"/>
                <w:i/>
                <w:iCs/>
                <w:color w:val="0070C0"/>
                <w:sz w:val="24"/>
                <w:szCs w:val="24"/>
              </w:rPr>
              <w:lastRenderedPageBreak/>
              <w:t>Tiekėjas turi pateikti atitiktį RoHS reikalavimams įrodančius dokumentus: gamintojo atitikties deklaracijos kopiją ar nuorodą į gamintojo puslapį arba kitus lygiaverčius dokumentus.</w:t>
            </w:r>
          </w:p>
        </w:tc>
      </w:tr>
    </w:tbl>
    <w:p w14:paraId="51D63788" w14:textId="77777777" w:rsidR="000F3595" w:rsidRPr="0060458F" w:rsidRDefault="000F3595" w:rsidP="007D433D">
      <w:pPr>
        <w:spacing w:after="0" w:line="240" w:lineRule="auto"/>
        <w:rPr>
          <w:rFonts w:ascii="Times New Roman" w:hAnsi="Times New Roman" w:cs="Times New Roman"/>
          <w:sz w:val="24"/>
          <w:szCs w:val="24"/>
        </w:rPr>
      </w:pPr>
    </w:p>
    <w:p w14:paraId="5631809D" w14:textId="01DAC733" w:rsidR="004D7CD1" w:rsidRPr="0060458F" w:rsidRDefault="004D7CD1" w:rsidP="004D7CD1">
      <w:pPr>
        <w:spacing w:after="0" w:line="240" w:lineRule="auto"/>
        <w:jc w:val="center"/>
        <w:rPr>
          <w:rFonts w:ascii="Times New Roman" w:hAnsi="Times New Roman" w:cs="Times New Roman"/>
          <w:sz w:val="24"/>
          <w:szCs w:val="24"/>
        </w:rPr>
      </w:pPr>
      <w:r w:rsidRPr="0060458F">
        <w:rPr>
          <w:rFonts w:ascii="Times New Roman" w:hAnsi="Times New Roman" w:cs="Times New Roman"/>
          <w:sz w:val="24"/>
          <w:szCs w:val="24"/>
        </w:rPr>
        <w:t>_____________________________________________</w:t>
      </w:r>
    </w:p>
    <w:sectPr w:rsidR="004D7CD1" w:rsidRPr="0060458F" w:rsidSect="007250A8">
      <w:foot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4EDDC" w14:textId="77777777" w:rsidR="001B11D2" w:rsidRDefault="001B11D2" w:rsidP="00F2634A">
      <w:pPr>
        <w:spacing w:after="0" w:line="240" w:lineRule="auto"/>
      </w:pPr>
      <w:r>
        <w:separator/>
      </w:r>
    </w:p>
  </w:endnote>
  <w:endnote w:type="continuationSeparator" w:id="0">
    <w:p w14:paraId="040C18D2" w14:textId="77777777" w:rsidR="001B11D2" w:rsidRDefault="001B11D2"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33F63832" w:rsidR="009F7926" w:rsidRDefault="009F7926" w:rsidP="009F7926">
        <w:pPr>
          <w:pStyle w:val="Footer"/>
          <w:jc w:val="center"/>
        </w:pPr>
        <w:r>
          <w:fldChar w:fldCharType="begin"/>
        </w:r>
        <w:r>
          <w:instrText xml:space="preserve"> PAGE   \* MERGEFORMAT </w:instrText>
        </w:r>
        <w:r>
          <w:fldChar w:fldCharType="separate"/>
        </w:r>
        <w:r w:rsidR="009C60A6">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453B1" w14:textId="77777777" w:rsidR="001B11D2" w:rsidRDefault="001B11D2" w:rsidP="00F2634A">
      <w:pPr>
        <w:spacing w:after="0" w:line="240" w:lineRule="auto"/>
      </w:pPr>
      <w:r>
        <w:separator/>
      </w:r>
    </w:p>
  </w:footnote>
  <w:footnote w:type="continuationSeparator" w:id="0">
    <w:p w14:paraId="098FDE51" w14:textId="77777777" w:rsidR="001B11D2" w:rsidRDefault="001B11D2" w:rsidP="00F263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02B61"/>
    <w:rsid w:val="0001773B"/>
    <w:rsid w:val="000204F1"/>
    <w:rsid w:val="00027016"/>
    <w:rsid w:val="00041D13"/>
    <w:rsid w:val="00043BBE"/>
    <w:rsid w:val="00050364"/>
    <w:rsid w:val="00052D2D"/>
    <w:rsid w:val="000636F7"/>
    <w:rsid w:val="00072F34"/>
    <w:rsid w:val="00073E57"/>
    <w:rsid w:val="0007700F"/>
    <w:rsid w:val="000771A6"/>
    <w:rsid w:val="00077E65"/>
    <w:rsid w:val="00081276"/>
    <w:rsid w:val="0008298E"/>
    <w:rsid w:val="000A0B7F"/>
    <w:rsid w:val="000A442B"/>
    <w:rsid w:val="000A449A"/>
    <w:rsid w:val="000C7241"/>
    <w:rsid w:val="000F3595"/>
    <w:rsid w:val="000F5E19"/>
    <w:rsid w:val="00105653"/>
    <w:rsid w:val="00110E69"/>
    <w:rsid w:val="00115A73"/>
    <w:rsid w:val="00116CEA"/>
    <w:rsid w:val="0011752F"/>
    <w:rsid w:val="00117AC7"/>
    <w:rsid w:val="00127410"/>
    <w:rsid w:val="001426DE"/>
    <w:rsid w:val="001540E3"/>
    <w:rsid w:val="001646A1"/>
    <w:rsid w:val="0016659A"/>
    <w:rsid w:val="00173A08"/>
    <w:rsid w:val="001746E4"/>
    <w:rsid w:val="00174AFA"/>
    <w:rsid w:val="00177E32"/>
    <w:rsid w:val="001915A4"/>
    <w:rsid w:val="0019205D"/>
    <w:rsid w:val="00195CF4"/>
    <w:rsid w:val="001B11D2"/>
    <w:rsid w:val="001B1BA5"/>
    <w:rsid w:val="001B5EE9"/>
    <w:rsid w:val="001D2B27"/>
    <w:rsid w:val="001D592B"/>
    <w:rsid w:val="001E6011"/>
    <w:rsid w:val="001F4A9B"/>
    <w:rsid w:val="001F7C46"/>
    <w:rsid w:val="00202627"/>
    <w:rsid w:val="00211A26"/>
    <w:rsid w:val="00215D30"/>
    <w:rsid w:val="00217296"/>
    <w:rsid w:val="00220E5F"/>
    <w:rsid w:val="002228C3"/>
    <w:rsid w:val="00227AE7"/>
    <w:rsid w:val="00232450"/>
    <w:rsid w:val="00233FAD"/>
    <w:rsid w:val="00236FD1"/>
    <w:rsid w:val="002373FD"/>
    <w:rsid w:val="00241F1C"/>
    <w:rsid w:val="0024267A"/>
    <w:rsid w:val="002442B2"/>
    <w:rsid w:val="002524D7"/>
    <w:rsid w:val="00260B81"/>
    <w:rsid w:val="00270309"/>
    <w:rsid w:val="00270499"/>
    <w:rsid w:val="00271684"/>
    <w:rsid w:val="00277242"/>
    <w:rsid w:val="00277E33"/>
    <w:rsid w:val="00280806"/>
    <w:rsid w:val="00290D55"/>
    <w:rsid w:val="00290FC9"/>
    <w:rsid w:val="00294058"/>
    <w:rsid w:val="002973D5"/>
    <w:rsid w:val="002A3F0A"/>
    <w:rsid w:val="002B5F40"/>
    <w:rsid w:val="002B69A3"/>
    <w:rsid w:val="002C2CE1"/>
    <w:rsid w:val="002D6EF8"/>
    <w:rsid w:val="00306807"/>
    <w:rsid w:val="00312E01"/>
    <w:rsid w:val="00313F05"/>
    <w:rsid w:val="003166D7"/>
    <w:rsid w:val="00325687"/>
    <w:rsid w:val="00331D46"/>
    <w:rsid w:val="00337F3A"/>
    <w:rsid w:val="00346027"/>
    <w:rsid w:val="0034731A"/>
    <w:rsid w:val="00350139"/>
    <w:rsid w:val="0038076B"/>
    <w:rsid w:val="0038234A"/>
    <w:rsid w:val="003927AC"/>
    <w:rsid w:val="00393E5F"/>
    <w:rsid w:val="00394DA0"/>
    <w:rsid w:val="003A3CC3"/>
    <w:rsid w:val="003A6151"/>
    <w:rsid w:val="003C20AB"/>
    <w:rsid w:val="003D5185"/>
    <w:rsid w:val="003D579F"/>
    <w:rsid w:val="003D5E14"/>
    <w:rsid w:val="003E6BED"/>
    <w:rsid w:val="003F08E0"/>
    <w:rsid w:val="003F6844"/>
    <w:rsid w:val="0040071E"/>
    <w:rsid w:val="004171B0"/>
    <w:rsid w:val="00437022"/>
    <w:rsid w:val="00437A34"/>
    <w:rsid w:val="00440B8F"/>
    <w:rsid w:val="00444EF9"/>
    <w:rsid w:val="00446DD9"/>
    <w:rsid w:val="00446E50"/>
    <w:rsid w:val="00451913"/>
    <w:rsid w:val="00454AFD"/>
    <w:rsid w:val="004575A9"/>
    <w:rsid w:val="00464813"/>
    <w:rsid w:val="00475FD2"/>
    <w:rsid w:val="004804E0"/>
    <w:rsid w:val="0048536E"/>
    <w:rsid w:val="00487F87"/>
    <w:rsid w:val="00492AD2"/>
    <w:rsid w:val="004940D5"/>
    <w:rsid w:val="004964E3"/>
    <w:rsid w:val="00497973"/>
    <w:rsid w:val="004B6513"/>
    <w:rsid w:val="004B6677"/>
    <w:rsid w:val="004C77C3"/>
    <w:rsid w:val="004D321F"/>
    <w:rsid w:val="004D7CD1"/>
    <w:rsid w:val="004E2666"/>
    <w:rsid w:val="004E3DE2"/>
    <w:rsid w:val="004E7F9C"/>
    <w:rsid w:val="005029A8"/>
    <w:rsid w:val="00516B92"/>
    <w:rsid w:val="005211E2"/>
    <w:rsid w:val="005224B0"/>
    <w:rsid w:val="00530705"/>
    <w:rsid w:val="00536B0D"/>
    <w:rsid w:val="00541AAD"/>
    <w:rsid w:val="005614DE"/>
    <w:rsid w:val="00570D63"/>
    <w:rsid w:val="00584CD5"/>
    <w:rsid w:val="00585209"/>
    <w:rsid w:val="005900BA"/>
    <w:rsid w:val="00591693"/>
    <w:rsid w:val="005A335B"/>
    <w:rsid w:val="005A3B71"/>
    <w:rsid w:val="005A7A08"/>
    <w:rsid w:val="005B18B8"/>
    <w:rsid w:val="005B360C"/>
    <w:rsid w:val="005B5966"/>
    <w:rsid w:val="005D1495"/>
    <w:rsid w:val="005D20D6"/>
    <w:rsid w:val="005D4B4F"/>
    <w:rsid w:val="005D58BE"/>
    <w:rsid w:val="005D5E53"/>
    <w:rsid w:val="005E7321"/>
    <w:rsid w:val="005F0684"/>
    <w:rsid w:val="005F1234"/>
    <w:rsid w:val="005F30B6"/>
    <w:rsid w:val="0060458F"/>
    <w:rsid w:val="00606246"/>
    <w:rsid w:val="006069DC"/>
    <w:rsid w:val="00621A4F"/>
    <w:rsid w:val="006234EC"/>
    <w:rsid w:val="00623C7C"/>
    <w:rsid w:val="00627E1A"/>
    <w:rsid w:val="00651B46"/>
    <w:rsid w:val="00652C86"/>
    <w:rsid w:val="00653146"/>
    <w:rsid w:val="00655C75"/>
    <w:rsid w:val="00662E74"/>
    <w:rsid w:val="0067258C"/>
    <w:rsid w:val="00680D30"/>
    <w:rsid w:val="006817C7"/>
    <w:rsid w:val="00685D0A"/>
    <w:rsid w:val="00690DA6"/>
    <w:rsid w:val="00691B05"/>
    <w:rsid w:val="00693190"/>
    <w:rsid w:val="00694E68"/>
    <w:rsid w:val="006957DC"/>
    <w:rsid w:val="006A1E13"/>
    <w:rsid w:val="006B0567"/>
    <w:rsid w:val="006B6F95"/>
    <w:rsid w:val="006C02FF"/>
    <w:rsid w:val="006C2FD0"/>
    <w:rsid w:val="006C3DE8"/>
    <w:rsid w:val="006D1778"/>
    <w:rsid w:val="006E655B"/>
    <w:rsid w:val="006E6A92"/>
    <w:rsid w:val="006F23AE"/>
    <w:rsid w:val="006F3E04"/>
    <w:rsid w:val="006F681F"/>
    <w:rsid w:val="00700C24"/>
    <w:rsid w:val="007075BD"/>
    <w:rsid w:val="00711AFC"/>
    <w:rsid w:val="00715332"/>
    <w:rsid w:val="00722079"/>
    <w:rsid w:val="00723D2D"/>
    <w:rsid w:val="007250A8"/>
    <w:rsid w:val="00725443"/>
    <w:rsid w:val="00734B3C"/>
    <w:rsid w:val="007417F7"/>
    <w:rsid w:val="00743242"/>
    <w:rsid w:val="00751C60"/>
    <w:rsid w:val="0075655D"/>
    <w:rsid w:val="0077091C"/>
    <w:rsid w:val="00787545"/>
    <w:rsid w:val="0079150A"/>
    <w:rsid w:val="007A0B0C"/>
    <w:rsid w:val="007A18B1"/>
    <w:rsid w:val="007A7555"/>
    <w:rsid w:val="007B6392"/>
    <w:rsid w:val="007C19FB"/>
    <w:rsid w:val="007C2027"/>
    <w:rsid w:val="007C3E67"/>
    <w:rsid w:val="007D0199"/>
    <w:rsid w:val="007D0FF8"/>
    <w:rsid w:val="007D433D"/>
    <w:rsid w:val="007E1C26"/>
    <w:rsid w:val="007F03EF"/>
    <w:rsid w:val="007F441E"/>
    <w:rsid w:val="007F7C4A"/>
    <w:rsid w:val="00803439"/>
    <w:rsid w:val="00804578"/>
    <w:rsid w:val="00804E55"/>
    <w:rsid w:val="00814CE5"/>
    <w:rsid w:val="00820895"/>
    <w:rsid w:val="00825140"/>
    <w:rsid w:val="00825B3A"/>
    <w:rsid w:val="00836A45"/>
    <w:rsid w:val="00841C9C"/>
    <w:rsid w:val="008436E5"/>
    <w:rsid w:val="008542D9"/>
    <w:rsid w:val="0085481C"/>
    <w:rsid w:val="00854CAE"/>
    <w:rsid w:val="00866EE6"/>
    <w:rsid w:val="00880E3A"/>
    <w:rsid w:val="00894A7E"/>
    <w:rsid w:val="00894BD6"/>
    <w:rsid w:val="008A5934"/>
    <w:rsid w:val="008A65EF"/>
    <w:rsid w:val="008A7DCF"/>
    <w:rsid w:val="008B3434"/>
    <w:rsid w:val="008C019D"/>
    <w:rsid w:val="008C0549"/>
    <w:rsid w:val="008C1428"/>
    <w:rsid w:val="008C18FD"/>
    <w:rsid w:val="008D6D20"/>
    <w:rsid w:val="008E01FB"/>
    <w:rsid w:val="008E053F"/>
    <w:rsid w:val="008E06A9"/>
    <w:rsid w:val="008F082A"/>
    <w:rsid w:val="008F31F6"/>
    <w:rsid w:val="008F6BAC"/>
    <w:rsid w:val="00903D79"/>
    <w:rsid w:val="00903EAC"/>
    <w:rsid w:val="00910A37"/>
    <w:rsid w:val="00921B19"/>
    <w:rsid w:val="009233B3"/>
    <w:rsid w:val="00927DF6"/>
    <w:rsid w:val="009319EE"/>
    <w:rsid w:val="0093426C"/>
    <w:rsid w:val="009476B2"/>
    <w:rsid w:val="009500CB"/>
    <w:rsid w:val="00950606"/>
    <w:rsid w:val="00955A4C"/>
    <w:rsid w:val="00956431"/>
    <w:rsid w:val="00963359"/>
    <w:rsid w:val="00971780"/>
    <w:rsid w:val="009760BF"/>
    <w:rsid w:val="00976456"/>
    <w:rsid w:val="009838E1"/>
    <w:rsid w:val="00983DFB"/>
    <w:rsid w:val="00986B68"/>
    <w:rsid w:val="0099238C"/>
    <w:rsid w:val="009A2941"/>
    <w:rsid w:val="009A7ED0"/>
    <w:rsid w:val="009B2536"/>
    <w:rsid w:val="009B253D"/>
    <w:rsid w:val="009B36CA"/>
    <w:rsid w:val="009C46F0"/>
    <w:rsid w:val="009C5A60"/>
    <w:rsid w:val="009C60A6"/>
    <w:rsid w:val="009D3E7D"/>
    <w:rsid w:val="009D5F06"/>
    <w:rsid w:val="009E1778"/>
    <w:rsid w:val="009F7926"/>
    <w:rsid w:val="00A1293A"/>
    <w:rsid w:val="00A154A2"/>
    <w:rsid w:val="00A33DDD"/>
    <w:rsid w:val="00A4174C"/>
    <w:rsid w:val="00A444B5"/>
    <w:rsid w:val="00A4525C"/>
    <w:rsid w:val="00A65E06"/>
    <w:rsid w:val="00A67AA6"/>
    <w:rsid w:val="00A70506"/>
    <w:rsid w:val="00A705FB"/>
    <w:rsid w:val="00A72ADF"/>
    <w:rsid w:val="00A767C1"/>
    <w:rsid w:val="00A8193A"/>
    <w:rsid w:val="00AA44B3"/>
    <w:rsid w:val="00AA787F"/>
    <w:rsid w:val="00AC5F1B"/>
    <w:rsid w:val="00AC65FE"/>
    <w:rsid w:val="00AD38B1"/>
    <w:rsid w:val="00AD5D75"/>
    <w:rsid w:val="00AD7B69"/>
    <w:rsid w:val="00AE183D"/>
    <w:rsid w:val="00AE435F"/>
    <w:rsid w:val="00AF0D21"/>
    <w:rsid w:val="00AF0E3E"/>
    <w:rsid w:val="00AF4453"/>
    <w:rsid w:val="00B1494E"/>
    <w:rsid w:val="00B40F32"/>
    <w:rsid w:val="00B45B26"/>
    <w:rsid w:val="00B5248D"/>
    <w:rsid w:val="00B6772B"/>
    <w:rsid w:val="00B73291"/>
    <w:rsid w:val="00B7416A"/>
    <w:rsid w:val="00B7523C"/>
    <w:rsid w:val="00B76D4C"/>
    <w:rsid w:val="00B80E53"/>
    <w:rsid w:val="00B874D8"/>
    <w:rsid w:val="00B901AD"/>
    <w:rsid w:val="00B91278"/>
    <w:rsid w:val="00B91BBC"/>
    <w:rsid w:val="00BA2F00"/>
    <w:rsid w:val="00BA4577"/>
    <w:rsid w:val="00BA48B2"/>
    <w:rsid w:val="00BB3A24"/>
    <w:rsid w:val="00BC4A12"/>
    <w:rsid w:val="00BD3808"/>
    <w:rsid w:val="00BD68AE"/>
    <w:rsid w:val="00BE46AC"/>
    <w:rsid w:val="00BF7134"/>
    <w:rsid w:val="00C008E3"/>
    <w:rsid w:val="00C108E8"/>
    <w:rsid w:val="00C138FF"/>
    <w:rsid w:val="00C21360"/>
    <w:rsid w:val="00C23566"/>
    <w:rsid w:val="00C23960"/>
    <w:rsid w:val="00C23AA6"/>
    <w:rsid w:val="00C2710B"/>
    <w:rsid w:val="00C3044F"/>
    <w:rsid w:val="00C449F7"/>
    <w:rsid w:val="00C51627"/>
    <w:rsid w:val="00C64EB4"/>
    <w:rsid w:val="00C6651C"/>
    <w:rsid w:val="00C826DD"/>
    <w:rsid w:val="00C8547E"/>
    <w:rsid w:val="00C86C54"/>
    <w:rsid w:val="00C9480A"/>
    <w:rsid w:val="00C94EAE"/>
    <w:rsid w:val="00C9710C"/>
    <w:rsid w:val="00CA5B2D"/>
    <w:rsid w:val="00CB2D47"/>
    <w:rsid w:val="00CB638C"/>
    <w:rsid w:val="00CC1095"/>
    <w:rsid w:val="00CC71DD"/>
    <w:rsid w:val="00CD5915"/>
    <w:rsid w:val="00CE4562"/>
    <w:rsid w:val="00CF3041"/>
    <w:rsid w:val="00D12ED2"/>
    <w:rsid w:val="00D13779"/>
    <w:rsid w:val="00D26331"/>
    <w:rsid w:val="00D27E2D"/>
    <w:rsid w:val="00D302A9"/>
    <w:rsid w:val="00D3258F"/>
    <w:rsid w:val="00D33B5A"/>
    <w:rsid w:val="00D34B0D"/>
    <w:rsid w:val="00D42559"/>
    <w:rsid w:val="00D522CE"/>
    <w:rsid w:val="00D525FE"/>
    <w:rsid w:val="00D71C90"/>
    <w:rsid w:val="00D80193"/>
    <w:rsid w:val="00D81C2B"/>
    <w:rsid w:val="00D82F1C"/>
    <w:rsid w:val="00D86BB5"/>
    <w:rsid w:val="00D94FEB"/>
    <w:rsid w:val="00D95E9F"/>
    <w:rsid w:val="00DA0E92"/>
    <w:rsid w:val="00DA0F2D"/>
    <w:rsid w:val="00DA5A62"/>
    <w:rsid w:val="00DB0105"/>
    <w:rsid w:val="00DB273C"/>
    <w:rsid w:val="00DB31B8"/>
    <w:rsid w:val="00DC0CFD"/>
    <w:rsid w:val="00DC2214"/>
    <w:rsid w:val="00DC361C"/>
    <w:rsid w:val="00DD139F"/>
    <w:rsid w:val="00DE6FFB"/>
    <w:rsid w:val="00DF1912"/>
    <w:rsid w:val="00E15386"/>
    <w:rsid w:val="00E1648B"/>
    <w:rsid w:val="00E24CB2"/>
    <w:rsid w:val="00E252AC"/>
    <w:rsid w:val="00E32238"/>
    <w:rsid w:val="00E36431"/>
    <w:rsid w:val="00E416B0"/>
    <w:rsid w:val="00E47AB4"/>
    <w:rsid w:val="00E53CB3"/>
    <w:rsid w:val="00E55837"/>
    <w:rsid w:val="00E628E6"/>
    <w:rsid w:val="00E63659"/>
    <w:rsid w:val="00E64493"/>
    <w:rsid w:val="00E6639C"/>
    <w:rsid w:val="00E73F0C"/>
    <w:rsid w:val="00E73F3D"/>
    <w:rsid w:val="00E865C5"/>
    <w:rsid w:val="00EA1FFE"/>
    <w:rsid w:val="00EA4631"/>
    <w:rsid w:val="00EA5A86"/>
    <w:rsid w:val="00EB2CB2"/>
    <w:rsid w:val="00EB70AF"/>
    <w:rsid w:val="00EC3523"/>
    <w:rsid w:val="00EC3CE0"/>
    <w:rsid w:val="00ED3D30"/>
    <w:rsid w:val="00EE045B"/>
    <w:rsid w:val="00EE1B6F"/>
    <w:rsid w:val="00EE25A5"/>
    <w:rsid w:val="00EE4AD6"/>
    <w:rsid w:val="00F17E1E"/>
    <w:rsid w:val="00F20619"/>
    <w:rsid w:val="00F2634A"/>
    <w:rsid w:val="00F263FE"/>
    <w:rsid w:val="00F4409B"/>
    <w:rsid w:val="00F45D10"/>
    <w:rsid w:val="00F47848"/>
    <w:rsid w:val="00F51AAF"/>
    <w:rsid w:val="00F51D15"/>
    <w:rsid w:val="00F61338"/>
    <w:rsid w:val="00F67266"/>
    <w:rsid w:val="00F7155C"/>
    <w:rsid w:val="00F71830"/>
    <w:rsid w:val="00F71CDE"/>
    <w:rsid w:val="00F74CA4"/>
    <w:rsid w:val="00F75C23"/>
    <w:rsid w:val="00F84B9E"/>
    <w:rsid w:val="00F90789"/>
    <w:rsid w:val="00FA238B"/>
    <w:rsid w:val="00FA3294"/>
    <w:rsid w:val="00FA3933"/>
    <w:rsid w:val="00FA5D59"/>
    <w:rsid w:val="00FC5BD3"/>
    <w:rsid w:val="00FD695B"/>
    <w:rsid w:val="00FE6AEF"/>
    <w:rsid w:val="00FE7882"/>
    <w:rsid w:val="00FF4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062078C0-B3EE-4700-A176-33720EABB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45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basedOn w:val="Normal"/>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character" w:customStyle="1" w:styleId="Heading1Char">
    <w:name w:val="Heading 1 Char"/>
    <w:basedOn w:val="DefaultParagraphFont"/>
    <w:link w:val="Heading1"/>
    <w:uiPriority w:val="9"/>
    <w:rsid w:val="00BA4577"/>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C138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85815">
      <w:bodyDiv w:val="1"/>
      <w:marLeft w:val="0"/>
      <w:marRight w:val="0"/>
      <w:marTop w:val="0"/>
      <w:marBottom w:val="0"/>
      <w:divBdr>
        <w:top w:val="none" w:sz="0" w:space="0" w:color="auto"/>
        <w:left w:val="none" w:sz="0" w:space="0" w:color="auto"/>
        <w:bottom w:val="none" w:sz="0" w:space="0" w:color="auto"/>
        <w:right w:val="none" w:sz="0" w:space="0" w:color="auto"/>
      </w:divBdr>
    </w:div>
    <w:div w:id="839270209">
      <w:bodyDiv w:val="1"/>
      <w:marLeft w:val="0"/>
      <w:marRight w:val="0"/>
      <w:marTop w:val="0"/>
      <w:marBottom w:val="0"/>
      <w:divBdr>
        <w:top w:val="none" w:sz="0" w:space="0" w:color="auto"/>
        <w:left w:val="none" w:sz="0" w:space="0" w:color="auto"/>
        <w:bottom w:val="none" w:sz="0" w:space="0" w:color="auto"/>
        <w:right w:val="none" w:sz="0" w:space="0" w:color="auto"/>
      </w:divBdr>
    </w:div>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984893044">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 w:id="1116099573">
      <w:bodyDiv w:val="1"/>
      <w:marLeft w:val="0"/>
      <w:marRight w:val="0"/>
      <w:marTop w:val="0"/>
      <w:marBottom w:val="0"/>
      <w:divBdr>
        <w:top w:val="none" w:sz="0" w:space="0" w:color="auto"/>
        <w:left w:val="none" w:sz="0" w:space="0" w:color="auto"/>
        <w:bottom w:val="none" w:sz="0" w:space="0" w:color="auto"/>
        <w:right w:val="none" w:sz="0" w:space="0" w:color="auto"/>
      </w:divBdr>
    </w:div>
    <w:div w:id="178507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Specifikacija: Duomenu saugykla ISAS 2026</vt:lpstr>
    </vt:vector>
  </TitlesOfParts>
  <Manager/>
  <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Duomenu saugykla ISAS 2026</dc:title>
  <dc:subject>Specifikacija</dc:subject>
  <dc:creator>Milda Viteikienė</dc:creator>
  <cp:lastModifiedBy>Milda Viteikienė</cp:lastModifiedBy>
  <cp:revision>3</cp:revision>
  <dcterms:created xsi:type="dcterms:W3CDTF">2026-07-08T05:20:00Z</dcterms:created>
  <dcterms:modified xsi:type="dcterms:W3CDTF">2026-07-09T05:39:00Z</dcterms:modified>
</cp:coreProperties>
</file>